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a3"/>
        <w:tblW w:w="13069" w:type="dxa"/>
        <w:jc w:val="center"/>
        <w:tblLayout w:type="fixed"/>
        <w:tblLook w:val="04A0" w:firstRow="1" w:lastRow="0" w:firstColumn="1" w:lastColumn="0" w:noHBand="0" w:noVBand="1"/>
      </w:tblPr>
      <w:tblGrid>
        <w:gridCol w:w="2972"/>
        <w:gridCol w:w="3100"/>
        <w:gridCol w:w="1011"/>
        <w:gridCol w:w="3172"/>
        <w:gridCol w:w="1674"/>
        <w:gridCol w:w="1134"/>
        <w:gridCol w:w="6"/>
      </w:tblGrid>
      <w:tr w:rsidR="000B5054" w14:paraId="260B19D6" w14:textId="77777777" w:rsidTr="001A25BB">
        <w:trPr>
          <w:gridAfter w:val="1"/>
          <w:wAfter w:w="6" w:type="dxa"/>
          <w:jc w:val="center"/>
        </w:trPr>
        <w:tc>
          <w:tcPr>
            <w:tcW w:w="2972" w:type="dxa"/>
            <w:shd w:val="clear" w:color="auto" w:fill="FFF2CC" w:themeFill="accent4" w:themeFillTint="33"/>
            <w:vAlign w:val="center"/>
          </w:tcPr>
          <w:p w14:paraId="10060956" w14:textId="77777777" w:rsidR="000B5054" w:rsidRPr="006952BE" w:rsidRDefault="000B5054" w:rsidP="001A25BB">
            <w:pPr>
              <w:jc w:val="center"/>
              <w:rPr>
                <w:b/>
                <w:bCs/>
                <w:lang w:val="el-GR"/>
              </w:rPr>
            </w:pPr>
            <w:r w:rsidRPr="006952BE">
              <w:rPr>
                <w:b/>
                <w:bCs/>
                <w:lang w:val="el-GR"/>
              </w:rPr>
              <w:t>Άρθρο:</w:t>
            </w:r>
          </w:p>
        </w:tc>
        <w:sdt>
          <w:sdtPr>
            <w:rPr>
              <w:sz w:val="28"/>
              <w:szCs w:val="28"/>
              <w:lang w:val="el-GR"/>
            </w:rPr>
            <w:id w:val="-1108892096"/>
            <w14:checkbox>
              <w14:checked w14:val="1"/>
              <w14:checkedState w14:val="2612" w14:font="MS Gothic"/>
              <w14:uncheckedState w14:val="2610" w14:font="MS Gothic"/>
            </w14:checkbox>
          </w:sdtPr>
          <w:sdtContent>
            <w:tc>
              <w:tcPr>
                <w:tcW w:w="3100" w:type="dxa"/>
                <w:vAlign w:val="center"/>
              </w:tcPr>
              <w:p w14:paraId="52A0DD11" w14:textId="77777777" w:rsidR="000B5054" w:rsidRDefault="000B5054" w:rsidP="001A25BB">
                <w:pPr>
                  <w:jc w:val="center"/>
                </w:pPr>
                <w:r>
                  <w:rPr>
                    <w:rFonts w:ascii="MS Gothic" w:eastAsia="MS Gothic" w:hAnsi="MS Gothic" w:hint="eastAsia"/>
                    <w:sz w:val="28"/>
                    <w:szCs w:val="28"/>
                    <w:lang w:val="el-GR"/>
                  </w:rPr>
                  <w:t>☒</w:t>
                </w:r>
              </w:p>
            </w:tc>
          </w:sdtContent>
        </w:sdt>
        <w:tc>
          <w:tcPr>
            <w:tcW w:w="1011" w:type="dxa"/>
            <w:shd w:val="clear" w:color="auto" w:fill="FFF2CC" w:themeFill="accent4" w:themeFillTint="33"/>
            <w:vAlign w:val="center"/>
          </w:tcPr>
          <w:p w14:paraId="004DB131" w14:textId="77777777" w:rsidR="000B5054" w:rsidRPr="006952BE" w:rsidRDefault="000B5054" w:rsidP="001A25BB">
            <w:pPr>
              <w:jc w:val="center"/>
              <w:rPr>
                <w:b/>
                <w:bCs/>
                <w:lang w:val="el-GR"/>
              </w:rPr>
            </w:pPr>
            <w:r w:rsidRPr="006952BE">
              <w:rPr>
                <w:b/>
                <w:bCs/>
                <w:lang w:val="el-GR"/>
              </w:rPr>
              <w:t>Μελέτη:</w:t>
            </w:r>
          </w:p>
        </w:tc>
        <w:sdt>
          <w:sdtPr>
            <w:rPr>
              <w:sz w:val="28"/>
              <w:szCs w:val="28"/>
              <w:lang w:val="el-GR"/>
            </w:rPr>
            <w:id w:val="-795906057"/>
            <w14:checkbox>
              <w14:checked w14:val="0"/>
              <w14:checkedState w14:val="2612" w14:font="MS Gothic"/>
              <w14:uncheckedState w14:val="2610" w14:font="MS Gothic"/>
            </w14:checkbox>
          </w:sdtPr>
          <w:sdtContent>
            <w:tc>
              <w:tcPr>
                <w:tcW w:w="3172" w:type="dxa"/>
                <w:vAlign w:val="center"/>
              </w:tcPr>
              <w:p w14:paraId="3F935A60" w14:textId="77777777" w:rsidR="000B5054" w:rsidRDefault="000B5054" w:rsidP="001A25BB">
                <w:pPr>
                  <w:jc w:val="center"/>
                </w:pPr>
                <w:r>
                  <w:rPr>
                    <w:rFonts w:ascii="MS Gothic" w:eastAsia="MS Gothic" w:hAnsi="MS Gothic" w:hint="eastAsia"/>
                    <w:sz w:val="28"/>
                    <w:szCs w:val="28"/>
                    <w:lang w:val="el-GR"/>
                  </w:rPr>
                  <w:t>☐</w:t>
                </w:r>
              </w:p>
            </w:tc>
          </w:sdtContent>
        </w:sdt>
        <w:tc>
          <w:tcPr>
            <w:tcW w:w="1674" w:type="dxa"/>
            <w:shd w:val="clear" w:color="auto" w:fill="FFF2CC" w:themeFill="accent4" w:themeFillTint="33"/>
            <w:vAlign w:val="center"/>
          </w:tcPr>
          <w:p w14:paraId="12FEE9D9" w14:textId="77777777" w:rsidR="000B5054" w:rsidRPr="006952BE" w:rsidRDefault="000B5054" w:rsidP="001A25BB">
            <w:pPr>
              <w:jc w:val="center"/>
              <w:rPr>
                <w:b/>
                <w:bCs/>
                <w:lang w:val="el-GR"/>
              </w:rPr>
            </w:pPr>
            <w:r w:rsidRPr="006952BE">
              <w:rPr>
                <w:b/>
                <w:bCs/>
                <w:lang w:val="el-GR"/>
              </w:rPr>
              <w:t>Θεσμικό/Κανονιστικό Πλαίσιο:</w:t>
            </w:r>
          </w:p>
        </w:tc>
        <w:sdt>
          <w:sdtPr>
            <w:rPr>
              <w:sz w:val="28"/>
              <w:szCs w:val="28"/>
              <w:lang w:val="el-GR"/>
            </w:rPr>
            <w:id w:val="463001706"/>
            <w14:checkbox>
              <w14:checked w14:val="0"/>
              <w14:checkedState w14:val="2612" w14:font="MS Gothic"/>
              <w14:uncheckedState w14:val="2610" w14:font="MS Gothic"/>
            </w14:checkbox>
          </w:sdtPr>
          <w:sdtContent>
            <w:tc>
              <w:tcPr>
                <w:tcW w:w="1134" w:type="dxa"/>
                <w:vAlign w:val="center"/>
              </w:tcPr>
              <w:p w14:paraId="585DEAF2" w14:textId="77777777" w:rsidR="000B5054" w:rsidRDefault="000B5054" w:rsidP="001A25BB">
                <w:pPr>
                  <w:jc w:val="center"/>
                </w:pPr>
                <w:r w:rsidRPr="008E41E3">
                  <w:rPr>
                    <w:rFonts w:ascii="MS Gothic" w:eastAsia="MS Gothic" w:hAnsi="MS Gothic" w:hint="eastAsia"/>
                    <w:sz w:val="28"/>
                    <w:szCs w:val="28"/>
                    <w:lang w:val="el-GR"/>
                  </w:rPr>
                  <w:t>☐</w:t>
                </w:r>
              </w:p>
            </w:tc>
          </w:sdtContent>
        </w:sdt>
      </w:tr>
      <w:tr w:rsidR="000B5054" w:rsidRPr="00B575B5" w14:paraId="074FFA77" w14:textId="77777777" w:rsidTr="001A25BB">
        <w:trPr>
          <w:gridAfter w:val="1"/>
          <w:wAfter w:w="6" w:type="dxa"/>
          <w:jc w:val="center"/>
        </w:trPr>
        <w:tc>
          <w:tcPr>
            <w:tcW w:w="2972" w:type="dxa"/>
            <w:vMerge w:val="restart"/>
            <w:shd w:val="clear" w:color="auto" w:fill="FFF2CC" w:themeFill="accent4" w:themeFillTint="33"/>
            <w:vAlign w:val="center"/>
          </w:tcPr>
          <w:p w14:paraId="12EAEB01" w14:textId="77777777" w:rsidR="000B5054" w:rsidRPr="006952BE" w:rsidRDefault="000B5054" w:rsidP="001A25BB">
            <w:pPr>
              <w:jc w:val="right"/>
              <w:rPr>
                <w:b/>
                <w:bCs/>
                <w:lang w:val="el-GR"/>
              </w:rPr>
            </w:pPr>
            <w:r>
              <w:rPr>
                <w:b/>
                <w:bCs/>
                <w:lang w:val="el-GR"/>
              </w:rPr>
              <w:t xml:space="preserve">Θεματική </w:t>
            </w:r>
            <w:r w:rsidRPr="006952BE">
              <w:rPr>
                <w:b/>
                <w:bCs/>
                <w:lang w:val="el-GR"/>
              </w:rPr>
              <w:t>Κατηγορία:</w:t>
            </w:r>
          </w:p>
        </w:tc>
        <w:tc>
          <w:tcPr>
            <w:tcW w:w="3100" w:type="dxa"/>
            <w:vAlign w:val="center"/>
          </w:tcPr>
          <w:p w14:paraId="59464B0C" w14:textId="77777777" w:rsidR="000B5054" w:rsidRPr="002B714F" w:rsidRDefault="000B5054" w:rsidP="001A25BB">
            <w:pPr>
              <w:jc w:val="center"/>
              <w:rPr>
                <w:sz w:val="20"/>
                <w:szCs w:val="20"/>
                <w:lang w:val="el-GR"/>
              </w:rPr>
            </w:pPr>
            <w:r w:rsidRPr="002B714F">
              <w:rPr>
                <w:rFonts w:ascii="Calibri" w:hAnsi="Calibri" w:cs="Calibri"/>
                <w:color w:val="222222"/>
                <w:sz w:val="20"/>
                <w:szCs w:val="20"/>
                <w:shd w:val="clear" w:color="auto" w:fill="FFFFFF"/>
                <w:lang w:val="el-GR"/>
              </w:rPr>
              <w:t>Κοινωνική Καινοτομία: θεωρία και πράξη</w:t>
            </w:r>
          </w:p>
        </w:tc>
        <w:sdt>
          <w:sdtPr>
            <w:rPr>
              <w:sz w:val="28"/>
              <w:szCs w:val="28"/>
              <w:lang w:val="el-GR"/>
            </w:rPr>
            <w:id w:val="2044863819"/>
            <w14:checkbox>
              <w14:checked w14:val="0"/>
              <w14:checkedState w14:val="2612" w14:font="MS Gothic"/>
              <w14:uncheckedState w14:val="2610" w14:font="MS Gothic"/>
            </w14:checkbox>
          </w:sdtPr>
          <w:sdtContent>
            <w:tc>
              <w:tcPr>
                <w:tcW w:w="1011" w:type="dxa"/>
                <w:vAlign w:val="center"/>
              </w:tcPr>
              <w:p w14:paraId="78B9E259" w14:textId="77777777" w:rsidR="000B5054" w:rsidRPr="008E41E3" w:rsidRDefault="000B5054" w:rsidP="001A25BB">
                <w:pPr>
                  <w:jc w:val="center"/>
                  <w:rPr>
                    <w:sz w:val="28"/>
                    <w:szCs w:val="28"/>
                    <w:lang w:val="el-GR"/>
                  </w:rPr>
                </w:pPr>
                <w:r>
                  <w:rPr>
                    <w:rFonts w:ascii="MS Gothic" w:eastAsia="MS Gothic" w:hAnsi="MS Gothic" w:hint="eastAsia"/>
                    <w:sz w:val="28"/>
                    <w:szCs w:val="28"/>
                    <w:lang w:val="el-GR"/>
                  </w:rPr>
                  <w:t>☐</w:t>
                </w:r>
              </w:p>
            </w:tc>
          </w:sdtContent>
        </w:sdt>
        <w:tc>
          <w:tcPr>
            <w:tcW w:w="3172" w:type="dxa"/>
            <w:vAlign w:val="center"/>
          </w:tcPr>
          <w:p w14:paraId="0E2D6C1E" w14:textId="77777777" w:rsidR="000B5054" w:rsidRPr="002B714F" w:rsidRDefault="000B5054" w:rsidP="001A25BB">
            <w:pPr>
              <w:jc w:val="center"/>
              <w:rPr>
                <w:sz w:val="20"/>
                <w:szCs w:val="20"/>
                <w:lang w:val="el-GR"/>
              </w:rPr>
            </w:pPr>
            <w:proofErr w:type="spellStart"/>
            <w:r w:rsidRPr="002B714F">
              <w:rPr>
                <w:rFonts w:ascii="Calibri" w:hAnsi="Calibri" w:cs="Calibri"/>
                <w:color w:val="222222"/>
                <w:sz w:val="20"/>
                <w:szCs w:val="20"/>
                <w:shd w:val="clear" w:color="auto" w:fill="FFFFFF"/>
              </w:rPr>
              <w:t>Αστεγί</w:t>
            </w:r>
            <w:proofErr w:type="spellEnd"/>
            <w:r w:rsidRPr="002B714F">
              <w:rPr>
                <w:rFonts w:ascii="Calibri" w:hAnsi="Calibri" w:cs="Calibri"/>
                <w:color w:val="222222"/>
                <w:sz w:val="20"/>
                <w:szCs w:val="20"/>
                <w:shd w:val="clear" w:color="auto" w:fill="FFFFFF"/>
              </w:rPr>
              <w:t>α</w:t>
            </w:r>
          </w:p>
        </w:tc>
        <w:sdt>
          <w:sdtPr>
            <w:rPr>
              <w:sz w:val="28"/>
              <w:szCs w:val="28"/>
              <w:lang w:val="el-GR"/>
            </w:rPr>
            <w:id w:val="1818691814"/>
            <w14:checkbox>
              <w14:checked w14:val="0"/>
              <w14:checkedState w14:val="2612" w14:font="MS Gothic"/>
              <w14:uncheckedState w14:val="2610" w14:font="MS Gothic"/>
            </w14:checkbox>
          </w:sdtPr>
          <w:sdtContent>
            <w:tc>
              <w:tcPr>
                <w:tcW w:w="1674" w:type="dxa"/>
                <w:vAlign w:val="center"/>
              </w:tcPr>
              <w:p w14:paraId="7F997111" w14:textId="77777777" w:rsidR="000B5054" w:rsidRPr="00B575B5" w:rsidRDefault="000B5054" w:rsidP="001A25BB">
                <w:pPr>
                  <w:jc w:val="center"/>
                  <w:rPr>
                    <w:lang w:val="el-GR"/>
                  </w:rPr>
                </w:pPr>
                <w:r w:rsidRPr="008E41E3">
                  <w:rPr>
                    <w:rFonts w:ascii="MS Gothic" w:eastAsia="MS Gothic" w:hAnsi="MS Gothic" w:hint="eastAsia"/>
                    <w:sz w:val="28"/>
                    <w:szCs w:val="28"/>
                    <w:lang w:val="el-GR"/>
                  </w:rPr>
                  <w:t>☐</w:t>
                </w:r>
              </w:p>
            </w:tc>
          </w:sdtContent>
        </w:sdt>
        <w:tc>
          <w:tcPr>
            <w:tcW w:w="1134" w:type="dxa"/>
          </w:tcPr>
          <w:p w14:paraId="3C93A5E4" w14:textId="77777777" w:rsidR="000B5054" w:rsidRPr="00B575B5" w:rsidRDefault="000B5054" w:rsidP="001A25BB">
            <w:pPr>
              <w:rPr>
                <w:lang w:val="el-GR"/>
              </w:rPr>
            </w:pPr>
          </w:p>
        </w:tc>
      </w:tr>
      <w:tr w:rsidR="000B5054" w:rsidRPr="00B575B5" w14:paraId="1CC01441" w14:textId="77777777" w:rsidTr="001A25BB">
        <w:trPr>
          <w:gridAfter w:val="1"/>
          <w:wAfter w:w="6" w:type="dxa"/>
          <w:jc w:val="center"/>
        </w:trPr>
        <w:tc>
          <w:tcPr>
            <w:tcW w:w="2972" w:type="dxa"/>
            <w:vMerge/>
            <w:shd w:val="clear" w:color="auto" w:fill="FFF2CC" w:themeFill="accent4" w:themeFillTint="33"/>
          </w:tcPr>
          <w:p w14:paraId="22486A85" w14:textId="77777777" w:rsidR="000B5054" w:rsidRPr="00B575B5" w:rsidRDefault="000B5054" w:rsidP="001A25BB">
            <w:pPr>
              <w:rPr>
                <w:lang w:val="el-GR"/>
              </w:rPr>
            </w:pPr>
          </w:p>
        </w:tc>
        <w:tc>
          <w:tcPr>
            <w:tcW w:w="3100" w:type="dxa"/>
            <w:vAlign w:val="center"/>
          </w:tcPr>
          <w:p w14:paraId="4F2B2823" w14:textId="77777777" w:rsidR="000B5054" w:rsidRPr="002B714F" w:rsidRDefault="000B5054" w:rsidP="001A25BB">
            <w:pPr>
              <w:jc w:val="center"/>
              <w:rPr>
                <w:sz w:val="20"/>
                <w:szCs w:val="20"/>
                <w:lang w:val="el-GR"/>
              </w:rPr>
            </w:pPr>
            <w:r w:rsidRPr="002B714F">
              <w:rPr>
                <w:rFonts w:ascii="Calibri" w:hAnsi="Calibri" w:cs="Calibri"/>
                <w:color w:val="222222"/>
                <w:sz w:val="20"/>
                <w:szCs w:val="20"/>
                <w:shd w:val="clear" w:color="auto" w:fill="FFFFFF"/>
                <w:lang w:val="el-GR"/>
              </w:rPr>
              <w:t>Κοινωνική Καινοτομία: Η Ευρωπαϊκή διάσταση και Εμπειρία</w:t>
            </w:r>
          </w:p>
        </w:tc>
        <w:sdt>
          <w:sdtPr>
            <w:rPr>
              <w:sz w:val="28"/>
              <w:szCs w:val="28"/>
              <w:lang w:val="el-GR"/>
            </w:rPr>
            <w:id w:val="-13925666"/>
            <w14:checkbox>
              <w14:checked w14:val="0"/>
              <w14:checkedState w14:val="2612" w14:font="MS Gothic"/>
              <w14:uncheckedState w14:val="2610" w14:font="MS Gothic"/>
            </w14:checkbox>
          </w:sdtPr>
          <w:sdtContent>
            <w:tc>
              <w:tcPr>
                <w:tcW w:w="1011" w:type="dxa"/>
                <w:vAlign w:val="center"/>
              </w:tcPr>
              <w:p w14:paraId="45AFACEB" w14:textId="77777777" w:rsidR="000B5054" w:rsidRPr="00B575B5" w:rsidRDefault="000B5054" w:rsidP="001A25BB">
                <w:pPr>
                  <w:jc w:val="center"/>
                  <w:rPr>
                    <w:lang w:val="el-GR"/>
                  </w:rPr>
                </w:pPr>
                <w:r>
                  <w:rPr>
                    <w:rFonts w:ascii="MS Gothic" w:eastAsia="MS Gothic" w:hAnsi="MS Gothic" w:hint="eastAsia"/>
                    <w:sz w:val="28"/>
                    <w:szCs w:val="28"/>
                    <w:lang w:val="el-GR"/>
                  </w:rPr>
                  <w:t>☐</w:t>
                </w:r>
              </w:p>
            </w:tc>
          </w:sdtContent>
        </w:sdt>
        <w:tc>
          <w:tcPr>
            <w:tcW w:w="3172" w:type="dxa"/>
            <w:vAlign w:val="center"/>
          </w:tcPr>
          <w:p w14:paraId="7F8983EA" w14:textId="77777777" w:rsidR="000B5054" w:rsidRPr="002B714F" w:rsidRDefault="000B5054" w:rsidP="001A25BB">
            <w:pPr>
              <w:jc w:val="center"/>
              <w:rPr>
                <w:sz w:val="20"/>
                <w:szCs w:val="20"/>
                <w:lang w:val="el-GR"/>
              </w:rPr>
            </w:pPr>
            <w:r w:rsidRPr="002B714F">
              <w:rPr>
                <w:rFonts w:ascii="Calibri" w:hAnsi="Calibri" w:cs="Calibri"/>
                <w:color w:val="222222"/>
                <w:sz w:val="20"/>
                <w:szCs w:val="20"/>
                <w:shd w:val="clear" w:color="auto" w:fill="FFFFFF"/>
              </w:rPr>
              <w:t>Πα</w:t>
            </w:r>
            <w:proofErr w:type="spellStart"/>
            <w:r w:rsidRPr="002B714F">
              <w:rPr>
                <w:rFonts w:ascii="Calibri" w:hAnsi="Calibri" w:cs="Calibri"/>
                <w:color w:val="222222"/>
                <w:sz w:val="20"/>
                <w:szCs w:val="20"/>
                <w:shd w:val="clear" w:color="auto" w:fill="FFFFFF"/>
              </w:rPr>
              <w:t>ιδική</w:t>
            </w:r>
            <w:proofErr w:type="spellEnd"/>
            <w:r w:rsidRPr="002B714F">
              <w:rPr>
                <w:rFonts w:ascii="Calibri" w:hAnsi="Calibri" w:cs="Calibri"/>
                <w:color w:val="222222"/>
                <w:sz w:val="20"/>
                <w:szCs w:val="20"/>
                <w:shd w:val="clear" w:color="auto" w:fill="FFFFFF"/>
              </w:rPr>
              <w:t xml:space="preserve"> </w:t>
            </w:r>
            <w:proofErr w:type="spellStart"/>
            <w:r w:rsidRPr="002B714F">
              <w:rPr>
                <w:rFonts w:ascii="Calibri" w:hAnsi="Calibri" w:cs="Calibri"/>
                <w:color w:val="222222"/>
                <w:sz w:val="20"/>
                <w:szCs w:val="20"/>
                <w:shd w:val="clear" w:color="auto" w:fill="FFFFFF"/>
              </w:rPr>
              <w:t>Φτώχει</w:t>
            </w:r>
            <w:proofErr w:type="spellEnd"/>
            <w:r w:rsidRPr="002B714F">
              <w:rPr>
                <w:rFonts w:ascii="Calibri" w:hAnsi="Calibri" w:cs="Calibri"/>
                <w:color w:val="222222"/>
                <w:sz w:val="20"/>
                <w:szCs w:val="20"/>
                <w:shd w:val="clear" w:color="auto" w:fill="FFFFFF"/>
              </w:rPr>
              <w:t>α</w:t>
            </w:r>
          </w:p>
        </w:tc>
        <w:sdt>
          <w:sdtPr>
            <w:rPr>
              <w:sz w:val="28"/>
              <w:szCs w:val="28"/>
              <w:lang w:val="el-GR"/>
            </w:rPr>
            <w:id w:val="-416176414"/>
            <w14:checkbox>
              <w14:checked w14:val="0"/>
              <w14:checkedState w14:val="2612" w14:font="MS Gothic"/>
              <w14:uncheckedState w14:val="2610" w14:font="MS Gothic"/>
            </w14:checkbox>
          </w:sdtPr>
          <w:sdtContent>
            <w:tc>
              <w:tcPr>
                <w:tcW w:w="1674" w:type="dxa"/>
                <w:vAlign w:val="center"/>
              </w:tcPr>
              <w:p w14:paraId="5996B253" w14:textId="77777777" w:rsidR="000B5054" w:rsidRPr="00B575B5" w:rsidRDefault="000B5054" w:rsidP="001A25BB">
                <w:pPr>
                  <w:jc w:val="center"/>
                  <w:rPr>
                    <w:lang w:val="el-GR"/>
                  </w:rPr>
                </w:pPr>
                <w:r w:rsidRPr="008E41E3">
                  <w:rPr>
                    <w:rFonts w:ascii="MS Gothic" w:eastAsia="MS Gothic" w:hAnsi="MS Gothic" w:hint="eastAsia"/>
                    <w:sz w:val="28"/>
                    <w:szCs w:val="28"/>
                    <w:lang w:val="el-GR"/>
                  </w:rPr>
                  <w:t>☐</w:t>
                </w:r>
              </w:p>
            </w:tc>
          </w:sdtContent>
        </w:sdt>
        <w:tc>
          <w:tcPr>
            <w:tcW w:w="1134" w:type="dxa"/>
          </w:tcPr>
          <w:p w14:paraId="0543FFFC" w14:textId="77777777" w:rsidR="000B5054" w:rsidRPr="00B575B5" w:rsidRDefault="000B5054" w:rsidP="001A25BB">
            <w:pPr>
              <w:rPr>
                <w:lang w:val="el-GR"/>
              </w:rPr>
            </w:pPr>
          </w:p>
        </w:tc>
      </w:tr>
      <w:tr w:rsidR="000B5054" w:rsidRPr="00A20470" w14:paraId="630326D1" w14:textId="77777777" w:rsidTr="001A25BB">
        <w:trPr>
          <w:gridAfter w:val="1"/>
          <w:wAfter w:w="6" w:type="dxa"/>
          <w:jc w:val="center"/>
        </w:trPr>
        <w:tc>
          <w:tcPr>
            <w:tcW w:w="2972" w:type="dxa"/>
            <w:vMerge/>
            <w:shd w:val="clear" w:color="auto" w:fill="FFF2CC" w:themeFill="accent4" w:themeFillTint="33"/>
          </w:tcPr>
          <w:p w14:paraId="0FD5D3D0" w14:textId="77777777" w:rsidR="000B5054" w:rsidRPr="00B575B5" w:rsidRDefault="000B5054" w:rsidP="001A25BB">
            <w:pPr>
              <w:rPr>
                <w:lang w:val="el-GR"/>
              </w:rPr>
            </w:pPr>
          </w:p>
        </w:tc>
        <w:tc>
          <w:tcPr>
            <w:tcW w:w="3100" w:type="dxa"/>
            <w:vAlign w:val="center"/>
          </w:tcPr>
          <w:p w14:paraId="192B9002" w14:textId="77777777" w:rsidR="000B5054" w:rsidRPr="002B714F" w:rsidRDefault="000B5054" w:rsidP="001A25BB">
            <w:pPr>
              <w:jc w:val="center"/>
              <w:rPr>
                <w:color w:val="222222"/>
                <w:sz w:val="20"/>
                <w:szCs w:val="20"/>
                <w:shd w:val="clear" w:color="auto" w:fill="FFFFFF"/>
              </w:rPr>
            </w:pPr>
            <w:r w:rsidRPr="002B714F">
              <w:rPr>
                <w:rFonts w:ascii="Calibri" w:hAnsi="Calibri" w:cs="Calibri"/>
                <w:color w:val="222222"/>
                <w:sz w:val="20"/>
                <w:szCs w:val="20"/>
                <w:shd w:val="clear" w:color="auto" w:fill="FFFFFF"/>
                <w:lang w:val="el-GR"/>
              </w:rPr>
              <w:t>Ολοκληρωμένες</w:t>
            </w:r>
            <w:r w:rsidRPr="002B714F">
              <w:rPr>
                <w:rFonts w:ascii="Calibri" w:hAnsi="Calibri" w:cs="Calibri"/>
                <w:color w:val="222222"/>
                <w:sz w:val="20"/>
                <w:szCs w:val="20"/>
                <w:shd w:val="clear" w:color="auto" w:fill="FFFFFF"/>
              </w:rPr>
              <w:t> </w:t>
            </w:r>
            <w:r w:rsidRPr="002B714F">
              <w:rPr>
                <w:rFonts w:ascii="Calibri" w:hAnsi="Calibri" w:cs="Calibri"/>
                <w:color w:val="222222"/>
                <w:sz w:val="20"/>
                <w:szCs w:val="20"/>
                <w:shd w:val="clear" w:color="auto" w:fill="FFFFFF"/>
                <w:lang w:val="el-GR"/>
              </w:rPr>
              <w:t>Κοινωνικές</w:t>
            </w:r>
            <w:r w:rsidRPr="002B714F">
              <w:rPr>
                <w:rFonts w:ascii="Calibri" w:hAnsi="Calibri" w:cs="Calibri"/>
                <w:color w:val="222222"/>
                <w:sz w:val="20"/>
                <w:szCs w:val="20"/>
                <w:shd w:val="clear" w:color="auto" w:fill="FFFFFF"/>
              </w:rPr>
              <w:t> </w:t>
            </w:r>
            <w:r w:rsidRPr="002B714F">
              <w:rPr>
                <w:rFonts w:ascii="Calibri" w:hAnsi="Calibri" w:cs="Calibri"/>
                <w:color w:val="222222"/>
                <w:sz w:val="20"/>
                <w:szCs w:val="20"/>
                <w:shd w:val="clear" w:color="auto" w:fill="FFFFFF"/>
                <w:lang w:val="el-GR"/>
              </w:rPr>
              <w:t>Υπηρεσίες</w:t>
            </w:r>
            <w:r w:rsidRPr="002B714F">
              <w:rPr>
                <w:rFonts w:ascii="Calibri" w:hAnsi="Calibri" w:cs="Calibri"/>
                <w:color w:val="222222"/>
                <w:sz w:val="20"/>
                <w:szCs w:val="20"/>
                <w:shd w:val="clear" w:color="auto" w:fill="FFFFFF"/>
              </w:rPr>
              <w:t> (Integrated social services delivery)</w:t>
            </w:r>
          </w:p>
        </w:tc>
        <w:sdt>
          <w:sdtPr>
            <w:rPr>
              <w:sz w:val="28"/>
              <w:szCs w:val="28"/>
              <w:lang w:val="el-GR"/>
            </w:rPr>
            <w:id w:val="870033041"/>
            <w14:checkbox>
              <w14:checked w14:val="1"/>
              <w14:checkedState w14:val="2612" w14:font="MS Gothic"/>
              <w14:uncheckedState w14:val="2610" w14:font="MS Gothic"/>
            </w14:checkbox>
          </w:sdtPr>
          <w:sdtContent>
            <w:tc>
              <w:tcPr>
                <w:tcW w:w="1011" w:type="dxa"/>
                <w:vAlign w:val="center"/>
              </w:tcPr>
              <w:p w14:paraId="37404E1B" w14:textId="77777777" w:rsidR="000B5054" w:rsidRPr="00A20470" w:rsidRDefault="000B5054" w:rsidP="001A25BB">
                <w:pPr>
                  <w:jc w:val="center"/>
                </w:pPr>
                <w:r>
                  <w:rPr>
                    <w:rFonts w:ascii="MS Gothic" w:eastAsia="MS Gothic" w:hAnsi="MS Gothic" w:hint="eastAsia"/>
                    <w:sz w:val="28"/>
                    <w:szCs w:val="28"/>
                    <w:lang w:val="el-GR"/>
                  </w:rPr>
                  <w:t>☒</w:t>
                </w:r>
              </w:p>
            </w:tc>
          </w:sdtContent>
        </w:sdt>
        <w:tc>
          <w:tcPr>
            <w:tcW w:w="3172" w:type="dxa"/>
            <w:vAlign w:val="center"/>
          </w:tcPr>
          <w:p w14:paraId="3901302F" w14:textId="77777777" w:rsidR="000B5054" w:rsidRPr="002B714F" w:rsidRDefault="000B5054" w:rsidP="001A25BB">
            <w:pPr>
              <w:jc w:val="center"/>
              <w:rPr>
                <w:sz w:val="20"/>
                <w:szCs w:val="20"/>
              </w:rPr>
            </w:pPr>
            <w:proofErr w:type="spellStart"/>
            <w:r w:rsidRPr="002B714F">
              <w:rPr>
                <w:rFonts w:ascii="Calibri" w:hAnsi="Calibri" w:cs="Calibri"/>
                <w:color w:val="222222"/>
                <w:sz w:val="20"/>
                <w:szCs w:val="20"/>
                <w:shd w:val="clear" w:color="auto" w:fill="FFFFFF"/>
              </w:rPr>
              <w:t>Ενεργει</w:t>
            </w:r>
            <w:proofErr w:type="spellEnd"/>
            <w:r w:rsidRPr="002B714F">
              <w:rPr>
                <w:rFonts w:ascii="Calibri" w:hAnsi="Calibri" w:cs="Calibri"/>
                <w:color w:val="222222"/>
                <w:sz w:val="20"/>
                <w:szCs w:val="20"/>
                <w:shd w:val="clear" w:color="auto" w:fill="FFFFFF"/>
              </w:rPr>
              <w:t xml:space="preserve">ακή </w:t>
            </w:r>
            <w:proofErr w:type="spellStart"/>
            <w:r w:rsidRPr="002B714F">
              <w:rPr>
                <w:rFonts w:ascii="Calibri" w:hAnsi="Calibri" w:cs="Calibri"/>
                <w:color w:val="222222"/>
                <w:sz w:val="20"/>
                <w:szCs w:val="20"/>
                <w:shd w:val="clear" w:color="auto" w:fill="FFFFFF"/>
              </w:rPr>
              <w:t>Φτώχει</w:t>
            </w:r>
            <w:proofErr w:type="spellEnd"/>
            <w:r w:rsidRPr="002B714F">
              <w:rPr>
                <w:rFonts w:ascii="Calibri" w:hAnsi="Calibri" w:cs="Calibri"/>
                <w:color w:val="222222"/>
                <w:sz w:val="20"/>
                <w:szCs w:val="20"/>
                <w:shd w:val="clear" w:color="auto" w:fill="FFFFFF"/>
              </w:rPr>
              <w:t>α</w:t>
            </w:r>
          </w:p>
        </w:tc>
        <w:sdt>
          <w:sdtPr>
            <w:rPr>
              <w:sz w:val="28"/>
              <w:szCs w:val="28"/>
              <w:lang w:val="el-GR"/>
            </w:rPr>
            <w:id w:val="-163793052"/>
            <w14:checkbox>
              <w14:checked w14:val="0"/>
              <w14:checkedState w14:val="2612" w14:font="MS Gothic"/>
              <w14:uncheckedState w14:val="2610" w14:font="MS Gothic"/>
            </w14:checkbox>
          </w:sdtPr>
          <w:sdtContent>
            <w:tc>
              <w:tcPr>
                <w:tcW w:w="1674" w:type="dxa"/>
                <w:vAlign w:val="center"/>
              </w:tcPr>
              <w:p w14:paraId="7DA254C3" w14:textId="77777777" w:rsidR="000B5054" w:rsidRPr="00A20470" w:rsidRDefault="000B5054" w:rsidP="001A25BB">
                <w:pPr>
                  <w:jc w:val="center"/>
                </w:pPr>
                <w:r w:rsidRPr="008E41E3">
                  <w:rPr>
                    <w:rFonts w:ascii="MS Gothic" w:eastAsia="MS Gothic" w:hAnsi="MS Gothic" w:hint="eastAsia"/>
                    <w:sz w:val="28"/>
                    <w:szCs w:val="28"/>
                    <w:lang w:val="el-GR"/>
                  </w:rPr>
                  <w:t>☐</w:t>
                </w:r>
              </w:p>
            </w:tc>
          </w:sdtContent>
        </w:sdt>
        <w:tc>
          <w:tcPr>
            <w:tcW w:w="1134" w:type="dxa"/>
          </w:tcPr>
          <w:p w14:paraId="579AA6F0" w14:textId="77777777" w:rsidR="000B5054" w:rsidRPr="00A20470" w:rsidRDefault="000B5054" w:rsidP="001A25BB"/>
        </w:tc>
      </w:tr>
      <w:tr w:rsidR="000B5054" w:rsidRPr="00A20470" w14:paraId="7EEC6BBE" w14:textId="77777777" w:rsidTr="001A25BB">
        <w:trPr>
          <w:gridAfter w:val="1"/>
          <w:wAfter w:w="6" w:type="dxa"/>
          <w:jc w:val="center"/>
        </w:trPr>
        <w:tc>
          <w:tcPr>
            <w:tcW w:w="2972" w:type="dxa"/>
            <w:vMerge/>
            <w:shd w:val="clear" w:color="auto" w:fill="FFF2CC" w:themeFill="accent4" w:themeFillTint="33"/>
          </w:tcPr>
          <w:p w14:paraId="0AF513C5" w14:textId="77777777" w:rsidR="000B5054" w:rsidRPr="00A20470" w:rsidRDefault="000B5054" w:rsidP="001A25BB"/>
        </w:tc>
        <w:tc>
          <w:tcPr>
            <w:tcW w:w="3100" w:type="dxa"/>
            <w:vAlign w:val="center"/>
          </w:tcPr>
          <w:p w14:paraId="770418FF" w14:textId="77777777" w:rsidR="000B5054" w:rsidRPr="002B714F" w:rsidRDefault="000B5054" w:rsidP="001A25BB">
            <w:pPr>
              <w:jc w:val="center"/>
              <w:rPr>
                <w:color w:val="222222"/>
                <w:sz w:val="20"/>
                <w:szCs w:val="20"/>
                <w:shd w:val="clear" w:color="auto" w:fill="FFFFFF"/>
                <w:lang w:val="el-GR"/>
              </w:rPr>
            </w:pPr>
            <w:r w:rsidRPr="002B714F">
              <w:rPr>
                <w:rFonts w:ascii="Calibri" w:hAnsi="Calibri" w:cs="Calibri"/>
                <w:color w:val="222222"/>
                <w:sz w:val="20"/>
                <w:szCs w:val="20"/>
                <w:shd w:val="clear" w:color="auto" w:fill="FFFFFF"/>
                <w:lang w:val="el-GR"/>
              </w:rPr>
              <w:t>Πρόληψη και Αντιμετώπιση της Φτώχειας</w:t>
            </w:r>
          </w:p>
        </w:tc>
        <w:sdt>
          <w:sdtPr>
            <w:rPr>
              <w:sz w:val="28"/>
              <w:szCs w:val="28"/>
              <w:lang w:val="el-GR"/>
            </w:rPr>
            <w:id w:val="-53926940"/>
            <w14:checkbox>
              <w14:checked w14:val="0"/>
              <w14:checkedState w14:val="2612" w14:font="MS Gothic"/>
              <w14:uncheckedState w14:val="2610" w14:font="MS Gothic"/>
            </w14:checkbox>
          </w:sdtPr>
          <w:sdtContent>
            <w:tc>
              <w:tcPr>
                <w:tcW w:w="1011" w:type="dxa"/>
                <w:vAlign w:val="center"/>
              </w:tcPr>
              <w:p w14:paraId="733FE3D2" w14:textId="77777777" w:rsidR="000B5054" w:rsidRPr="00A20470" w:rsidRDefault="000B5054" w:rsidP="001A25BB">
                <w:pPr>
                  <w:jc w:val="center"/>
                  <w:rPr>
                    <w:lang w:val="el-GR"/>
                  </w:rPr>
                </w:pPr>
                <w:r>
                  <w:rPr>
                    <w:rFonts w:ascii="MS Gothic" w:eastAsia="MS Gothic" w:hAnsi="MS Gothic" w:hint="eastAsia"/>
                    <w:sz w:val="28"/>
                    <w:szCs w:val="28"/>
                    <w:lang w:val="el-GR"/>
                  </w:rPr>
                  <w:t>☐</w:t>
                </w:r>
              </w:p>
            </w:tc>
          </w:sdtContent>
        </w:sdt>
        <w:tc>
          <w:tcPr>
            <w:tcW w:w="3172" w:type="dxa"/>
            <w:vAlign w:val="center"/>
          </w:tcPr>
          <w:p w14:paraId="7513F2C9" w14:textId="77777777" w:rsidR="000B5054" w:rsidRPr="002B714F" w:rsidRDefault="000B5054" w:rsidP="001A25BB">
            <w:pPr>
              <w:jc w:val="center"/>
              <w:rPr>
                <w:sz w:val="20"/>
                <w:szCs w:val="20"/>
                <w:lang w:val="el-GR"/>
              </w:rPr>
            </w:pPr>
            <w:proofErr w:type="spellStart"/>
            <w:r w:rsidRPr="002B714F">
              <w:rPr>
                <w:rFonts w:ascii="Calibri" w:hAnsi="Calibri" w:cs="Calibri"/>
                <w:color w:val="222222"/>
                <w:sz w:val="20"/>
                <w:szCs w:val="20"/>
                <w:shd w:val="clear" w:color="auto" w:fill="FFFFFF"/>
              </w:rPr>
              <w:t>Κοινωνική</w:t>
            </w:r>
            <w:proofErr w:type="spellEnd"/>
            <w:r w:rsidRPr="002B714F">
              <w:rPr>
                <w:rFonts w:ascii="Calibri" w:hAnsi="Calibri" w:cs="Calibri"/>
                <w:color w:val="222222"/>
                <w:sz w:val="20"/>
                <w:szCs w:val="20"/>
                <w:shd w:val="clear" w:color="auto" w:fill="FFFFFF"/>
              </w:rPr>
              <w:t xml:space="preserve"> και </w:t>
            </w:r>
            <w:proofErr w:type="spellStart"/>
            <w:r w:rsidRPr="002B714F">
              <w:rPr>
                <w:rFonts w:ascii="Calibri" w:hAnsi="Calibri" w:cs="Calibri"/>
                <w:color w:val="222222"/>
                <w:sz w:val="20"/>
                <w:szCs w:val="20"/>
                <w:shd w:val="clear" w:color="auto" w:fill="FFFFFF"/>
              </w:rPr>
              <w:t>Αλληλέγγυ</w:t>
            </w:r>
            <w:proofErr w:type="spellEnd"/>
            <w:r w:rsidRPr="002B714F">
              <w:rPr>
                <w:rFonts w:ascii="Calibri" w:hAnsi="Calibri" w:cs="Calibri"/>
                <w:color w:val="222222"/>
                <w:sz w:val="20"/>
                <w:szCs w:val="20"/>
                <w:shd w:val="clear" w:color="auto" w:fill="FFFFFF"/>
              </w:rPr>
              <w:t xml:space="preserve">α </w:t>
            </w:r>
            <w:proofErr w:type="spellStart"/>
            <w:r w:rsidRPr="002B714F">
              <w:rPr>
                <w:rFonts w:ascii="Calibri" w:hAnsi="Calibri" w:cs="Calibri"/>
                <w:color w:val="222222"/>
                <w:sz w:val="20"/>
                <w:szCs w:val="20"/>
                <w:shd w:val="clear" w:color="auto" w:fill="FFFFFF"/>
              </w:rPr>
              <w:t>Οικονομί</w:t>
            </w:r>
            <w:proofErr w:type="spellEnd"/>
            <w:r w:rsidRPr="002B714F">
              <w:rPr>
                <w:rFonts w:ascii="Calibri" w:hAnsi="Calibri" w:cs="Calibri"/>
                <w:color w:val="222222"/>
                <w:sz w:val="20"/>
                <w:szCs w:val="20"/>
                <w:shd w:val="clear" w:color="auto" w:fill="FFFFFF"/>
              </w:rPr>
              <w:t>α</w:t>
            </w:r>
          </w:p>
        </w:tc>
        <w:sdt>
          <w:sdtPr>
            <w:rPr>
              <w:sz w:val="28"/>
              <w:szCs w:val="28"/>
              <w:lang w:val="el-GR"/>
            </w:rPr>
            <w:id w:val="-125321999"/>
            <w14:checkbox>
              <w14:checked w14:val="0"/>
              <w14:checkedState w14:val="2612" w14:font="MS Gothic"/>
              <w14:uncheckedState w14:val="2610" w14:font="MS Gothic"/>
            </w14:checkbox>
          </w:sdtPr>
          <w:sdtContent>
            <w:tc>
              <w:tcPr>
                <w:tcW w:w="1674" w:type="dxa"/>
                <w:vAlign w:val="center"/>
              </w:tcPr>
              <w:p w14:paraId="195600D5" w14:textId="77777777" w:rsidR="000B5054" w:rsidRPr="00A20470" w:rsidRDefault="000B5054" w:rsidP="001A25BB">
                <w:pPr>
                  <w:jc w:val="center"/>
                  <w:rPr>
                    <w:lang w:val="el-GR"/>
                  </w:rPr>
                </w:pPr>
                <w:r w:rsidRPr="008E41E3">
                  <w:rPr>
                    <w:rFonts w:ascii="MS Gothic" w:eastAsia="MS Gothic" w:hAnsi="MS Gothic" w:hint="eastAsia"/>
                    <w:sz w:val="28"/>
                    <w:szCs w:val="28"/>
                    <w:lang w:val="el-GR"/>
                  </w:rPr>
                  <w:t>☐</w:t>
                </w:r>
              </w:p>
            </w:tc>
          </w:sdtContent>
        </w:sdt>
        <w:tc>
          <w:tcPr>
            <w:tcW w:w="1134" w:type="dxa"/>
          </w:tcPr>
          <w:p w14:paraId="136AAFF1" w14:textId="77777777" w:rsidR="000B5054" w:rsidRPr="00A20470" w:rsidRDefault="000B5054" w:rsidP="001A25BB">
            <w:pPr>
              <w:rPr>
                <w:lang w:val="el-GR"/>
              </w:rPr>
            </w:pPr>
          </w:p>
        </w:tc>
      </w:tr>
      <w:tr w:rsidR="000B5054" w:rsidRPr="00A20470" w14:paraId="546760F7" w14:textId="77777777" w:rsidTr="001A25BB">
        <w:trPr>
          <w:gridAfter w:val="1"/>
          <w:wAfter w:w="6" w:type="dxa"/>
          <w:jc w:val="center"/>
        </w:trPr>
        <w:tc>
          <w:tcPr>
            <w:tcW w:w="2972" w:type="dxa"/>
            <w:vMerge/>
            <w:shd w:val="clear" w:color="auto" w:fill="FFF2CC" w:themeFill="accent4" w:themeFillTint="33"/>
          </w:tcPr>
          <w:p w14:paraId="4EEE44E5" w14:textId="77777777" w:rsidR="000B5054" w:rsidRPr="00A20470" w:rsidRDefault="000B5054" w:rsidP="001A25BB">
            <w:pPr>
              <w:rPr>
                <w:lang w:val="el-GR"/>
              </w:rPr>
            </w:pPr>
          </w:p>
        </w:tc>
        <w:tc>
          <w:tcPr>
            <w:tcW w:w="3100" w:type="dxa"/>
            <w:vAlign w:val="center"/>
          </w:tcPr>
          <w:p w14:paraId="25D5DC2F" w14:textId="77777777" w:rsidR="000B5054" w:rsidRPr="002B714F" w:rsidRDefault="000B5054" w:rsidP="001A25BB">
            <w:pPr>
              <w:jc w:val="center"/>
              <w:rPr>
                <w:color w:val="222222"/>
                <w:sz w:val="20"/>
                <w:szCs w:val="20"/>
                <w:shd w:val="clear" w:color="auto" w:fill="FFFFFF"/>
                <w:lang w:val="el-GR"/>
              </w:rPr>
            </w:pPr>
            <w:r w:rsidRPr="002B714F">
              <w:rPr>
                <w:rFonts w:ascii="Calibri" w:hAnsi="Calibri" w:cs="Calibri"/>
                <w:color w:val="222222"/>
                <w:sz w:val="20"/>
                <w:szCs w:val="20"/>
                <w:shd w:val="clear" w:color="auto" w:fill="FFFFFF"/>
                <w:lang w:val="el-GR"/>
              </w:rPr>
              <w:t xml:space="preserve">Εξατομικευμένη προσέγγιση και </w:t>
            </w:r>
            <w:proofErr w:type="spellStart"/>
            <w:r w:rsidRPr="002B714F">
              <w:rPr>
                <w:rFonts w:ascii="Calibri" w:hAnsi="Calibri" w:cs="Calibri"/>
                <w:color w:val="222222"/>
                <w:sz w:val="20"/>
                <w:szCs w:val="20"/>
                <w:shd w:val="clear" w:color="auto" w:fill="FFFFFF"/>
                <w:lang w:val="el-GR"/>
              </w:rPr>
              <w:t>Δι</w:t>
            </w:r>
            <w:proofErr w:type="spellEnd"/>
            <w:r w:rsidRPr="002B714F">
              <w:rPr>
                <w:rFonts w:ascii="Calibri" w:hAnsi="Calibri" w:cs="Calibri"/>
                <w:color w:val="222222"/>
                <w:sz w:val="20"/>
                <w:szCs w:val="20"/>
                <w:shd w:val="clear" w:color="auto" w:fill="FFFFFF"/>
                <w:lang w:val="el-GR"/>
              </w:rPr>
              <w:t xml:space="preserve">-επιστημονικές </w:t>
            </w:r>
            <w:proofErr w:type="spellStart"/>
            <w:r w:rsidRPr="002B714F">
              <w:rPr>
                <w:rFonts w:ascii="Calibri" w:hAnsi="Calibri" w:cs="Calibri"/>
                <w:color w:val="222222"/>
                <w:sz w:val="20"/>
                <w:szCs w:val="20"/>
                <w:shd w:val="clear" w:color="auto" w:fill="FFFFFF"/>
                <w:lang w:val="el-GR"/>
              </w:rPr>
              <w:t>Συνέργιες</w:t>
            </w:r>
            <w:proofErr w:type="spellEnd"/>
            <w:r w:rsidRPr="002B714F">
              <w:rPr>
                <w:rFonts w:ascii="Calibri" w:hAnsi="Calibri" w:cs="Calibri"/>
                <w:color w:val="222222"/>
                <w:sz w:val="20"/>
                <w:szCs w:val="20"/>
                <w:shd w:val="clear" w:color="auto" w:fill="FFFFFF"/>
                <w:lang w:val="el-GR"/>
              </w:rPr>
              <w:t xml:space="preserve"> στην Κοινωνική Ένταξη</w:t>
            </w:r>
          </w:p>
        </w:tc>
        <w:sdt>
          <w:sdtPr>
            <w:rPr>
              <w:sz w:val="28"/>
              <w:szCs w:val="28"/>
              <w:lang w:val="el-GR"/>
            </w:rPr>
            <w:id w:val="-2123291773"/>
            <w14:checkbox>
              <w14:checked w14:val="0"/>
              <w14:checkedState w14:val="2612" w14:font="MS Gothic"/>
              <w14:uncheckedState w14:val="2610" w14:font="MS Gothic"/>
            </w14:checkbox>
          </w:sdtPr>
          <w:sdtContent>
            <w:tc>
              <w:tcPr>
                <w:tcW w:w="1011" w:type="dxa"/>
                <w:vAlign w:val="center"/>
              </w:tcPr>
              <w:p w14:paraId="186CCC7F" w14:textId="77777777" w:rsidR="000B5054" w:rsidRPr="00A20470" w:rsidRDefault="000B5054" w:rsidP="001A25BB">
                <w:pPr>
                  <w:jc w:val="center"/>
                  <w:rPr>
                    <w:lang w:val="el-GR"/>
                  </w:rPr>
                </w:pPr>
                <w:r w:rsidRPr="008E41E3">
                  <w:rPr>
                    <w:rFonts w:ascii="MS Gothic" w:eastAsia="MS Gothic" w:hAnsi="MS Gothic" w:hint="eastAsia"/>
                    <w:sz w:val="28"/>
                    <w:szCs w:val="28"/>
                    <w:lang w:val="el-GR"/>
                  </w:rPr>
                  <w:t>☐</w:t>
                </w:r>
              </w:p>
            </w:tc>
          </w:sdtContent>
        </w:sdt>
        <w:tc>
          <w:tcPr>
            <w:tcW w:w="3172" w:type="dxa"/>
            <w:vAlign w:val="center"/>
          </w:tcPr>
          <w:p w14:paraId="20EDDA50" w14:textId="77777777" w:rsidR="000B5054" w:rsidRPr="002B714F" w:rsidRDefault="000B5054" w:rsidP="001A25BB">
            <w:pPr>
              <w:jc w:val="center"/>
              <w:rPr>
                <w:sz w:val="20"/>
                <w:szCs w:val="20"/>
                <w:lang w:val="el-GR"/>
              </w:rPr>
            </w:pPr>
            <w:r w:rsidRPr="002B714F">
              <w:rPr>
                <w:rFonts w:ascii="Calibri" w:hAnsi="Calibri" w:cs="Calibri"/>
                <w:color w:val="222222"/>
                <w:sz w:val="20"/>
                <w:szCs w:val="20"/>
                <w:shd w:val="clear" w:color="auto" w:fill="FFFFFF"/>
                <w:lang w:val="el-GR"/>
              </w:rPr>
              <w:t>Μέθοδοι και Πιλοτικές Δράσεις Κοινωνικής Καινοτομίας στο Αστικό Περιβάλλον</w:t>
            </w:r>
          </w:p>
        </w:tc>
        <w:sdt>
          <w:sdtPr>
            <w:rPr>
              <w:sz w:val="28"/>
              <w:szCs w:val="28"/>
              <w:lang w:val="el-GR"/>
            </w:rPr>
            <w:id w:val="109166426"/>
            <w14:checkbox>
              <w14:checked w14:val="0"/>
              <w14:checkedState w14:val="2612" w14:font="MS Gothic"/>
              <w14:uncheckedState w14:val="2610" w14:font="MS Gothic"/>
            </w14:checkbox>
          </w:sdtPr>
          <w:sdtContent>
            <w:tc>
              <w:tcPr>
                <w:tcW w:w="1674" w:type="dxa"/>
                <w:vAlign w:val="center"/>
              </w:tcPr>
              <w:p w14:paraId="5FDCEF0D" w14:textId="77777777" w:rsidR="000B5054" w:rsidRPr="00A20470" w:rsidRDefault="000B5054" w:rsidP="001A25BB">
                <w:pPr>
                  <w:jc w:val="center"/>
                  <w:rPr>
                    <w:lang w:val="el-GR"/>
                  </w:rPr>
                </w:pPr>
                <w:r w:rsidRPr="008E41E3">
                  <w:rPr>
                    <w:rFonts w:ascii="MS Gothic" w:eastAsia="MS Gothic" w:hAnsi="MS Gothic" w:hint="eastAsia"/>
                    <w:sz w:val="28"/>
                    <w:szCs w:val="28"/>
                    <w:lang w:val="el-GR"/>
                  </w:rPr>
                  <w:t>☐</w:t>
                </w:r>
              </w:p>
            </w:tc>
          </w:sdtContent>
        </w:sdt>
        <w:tc>
          <w:tcPr>
            <w:tcW w:w="1134" w:type="dxa"/>
          </w:tcPr>
          <w:p w14:paraId="39CBA435" w14:textId="77777777" w:rsidR="000B5054" w:rsidRPr="00A20470" w:rsidRDefault="000B5054" w:rsidP="001A25BB">
            <w:pPr>
              <w:rPr>
                <w:lang w:val="el-GR"/>
              </w:rPr>
            </w:pPr>
          </w:p>
        </w:tc>
      </w:tr>
      <w:tr w:rsidR="000B5054" w:rsidRPr="00A20470" w14:paraId="654E2552" w14:textId="77777777" w:rsidTr="001A25BB">
        <w:trPr>
          <w:gridAfter w:val="1"/>
          <w:wAfter w:w="6" w:type="dxa"/>
          <w:jc w:val="center"/>
        </w:trPr>
        <w:tc>
          <w:tcPr>
            <w:tcW w:w="2972" w:type="dxa"/>
            <w:vMerge/>
            <w:shd w:val="clear" w:color="auto" w:fill="FFF2CC" w:themeFill="accent4" w:themeFillTint="33"/>
          </w:tcPr>
          <w:p w14:paraId="1CFFCA29" w14:textId="77777777" w:rsidR="000B5054" w:rsidRPr="00A20470" w:rsidRDefault="000B5054" w:rsidP="001A25BB">
            <w:pPr>
              <w:rPr>
                <w:lang w:val="el-GR"/>
              </w:rPr>
            </w:pPr>
          </w:p>
        </w:tc>
        <w:tc>
          <w:tcPr>
            <w:tcW w:w="3100" w:type="dxa"/>
            <w:vAlign w:val="center"/>
          </w:tcPr>
          <w:p w14:paraId="1BFB45FD" w14:textId="77777777" w:rsidR="000B5054" w:rsidRPr="002B714F" w:rsidRDefault="000B5054" w:rsidP="001A25BB">
            <w:pPr>
              <w:jc w:val="center"/>
              <w:rPr>
                <w:color w:val="222222"/>
                <w:sz w:val="20"/>
                <w:szCs w:val="20"/>
                <w:shd w:val="clear" w:color="auto" w:fill="FFFFFF"/>
                <w:lang w:val="el-GR"/>
              </w:rPr>
            </w:pPr>
            <w:r w:rsidRPr="002B714F">
              <w:rPr>
                <w:rFonts w:ascii="Calibri" w:hAnsi="Calibri" w:cs="Calibri"/>
                <w:color w:val="222222"/>
                <w:sz w:val="20"/>
                <w:szCs w:val="20"/>
                <w:shd w:val="clear" w:color="auto" w:fill="FFFFFF"/>
                <w:lang w:val="el-GR"/>
              </w:rPr>
              <w:t>Δημόσια Υγεία και Ψυχική Ανθεκτικότητα</w:t>
            </w:r>
          </w:p>
        </w:tc>
        <w:sdt>
          <w:sdtPr>
            <w:rPr>
              <w:sz w:val="28"/>
              <w:szCs w:val="28"/>
              <w:lang w:val="el-GR"/>
            </w:rPr>
            <w:id w:val="1402254873"/>
            <w14:checkbox>
              <w14:checked w14:val="0"/>
              <w14:checkedState w14:val="2612" w14:font="MS Gothic"/>
              <w14:uncheckedState w14:val="2610" w14:font="MS Gothic"/>
            </w14:checkbox>
          </w:sdtPr>
          <w:sdtContent>
            <w:tc>
              <w:tcPr>
                <w:tcW w:w="1011" w:type="dxa"/>
                <w:vAlign w:val="center"/>
              </w:tcPr>
              <w:p w14:paraId="11B8AC24" w14:textId="77777777" w:rsidR="000B5054" w:rsidRPr="00A20470" w:rsidRDefault="000B5054" w:rsidP="001A25BB">
                <w:pPr>
                  <w:jc w:val="center"/>
                  <w:rPr>
                    <w:lang w:val="el-GR"/>
                  </w:rPr>
                </w:pPr>
                <w:r>
                  <w:rPr>
                    <w:rFonts w:ascii="MS Gothic" w:eastAsia="MS Gothic" w:hAnsi="MS Gothic" w:hint="eastAsia"/>
                    <w:sz w:val="28"/>
                    <w:szCs w:val="28"/>
                    <w:lang w:val="el-GR"/>
                  </w:rPr>
                  <w:t>☐</w:t>
                </w:r>
              </w:p>
            </w:tc>
          </w:sdtContent>
        </w:sdt>
        <w:tc>
          <w:tcPr>
            <w:tcW w:w="3172" w:type="dxa"/>
            <w:vAlign w:val="center"/>
          </w:tcPr>
          <w:p w14:paraId="74B0A183" w14:textId="77777777" w:rsidR="000B5054" w:rsidRPr="002B714F" w:rsidRDefault="000B5054" w:rsidP="001A25BB">
            <w:pPr>
              <w:jc w:val="center"/>
              <w:rPr>
                <w:sz w:val="20"/>
                <w:szCs w:val="20"/>
                <w:lang w:val="el-GR"/>
              </w:rPr>
            </w:pPr>
            <w:r w:rsidRPr="002B714F">
              <w:rPr>
                <w:sz w:val="20"/>
                <w:szCs w:val="20"/>
                <w:lang w:val="el-GR"/>
              </w:rPr>
              <w:t>Η Κοινωνική Καινοτομία σε άλλες Δραστηριότητες – Ιδέες για την ενσωμάτωση της Καινοτομίας στη Διάσταση της Κοινωνικής Ένταξης:</w:t>
            </w:r>
          </w:p>
        </w:tc>
        <w:sdt>
          <w:sdtPr>
            <w:rPr>
              <w:sz w:val="28"/>
              <w:szCs w:val="28"/>
              <w:lang w:val="el-GR"/>
            </w:rPr>
            <w:id w:val="1766345023"/>
            <w14:checkbox>
              <w14:checked w14:val="0"/>
              <w14:checkedState w14:val="2612" w14:font="MS Gothic"/>
              <w14:uncheckedState w14:val="2610" w14:font="MS Gothic"/>
            </w14:checkbox>
          </w:sdtPr>
          <w:sdtContent>
            <w:tc>
              <w:tcPr>
                <w:tcW w:w="1674" w:type="dxa"/>
                <w:vAlign w:val="center"/>
              </w:tcPr>
              <w:p w14:paraId="373126E3" w14:textId="77777777" w:rsidR="000B5054" w:rsidRPr="00A20470" w:rsidRDefault="000B5054" w:rsidP="001A25BB">
                <w:pPr>
                  <w:jc w:val="center"/>
                  <w:rPr>
                    <w:lang w:val="el-GR"/>
                  </w:rPr>
                </w:pPr>
                <w:r w:rsidRPr="008E41E3">
                  <w:rPr>
                    <w:rFonts w:ascii="MS Gothic" w:eastAsia="MS Gothic" w:hAnsi="MS Gothic" w:hint="eastAsia"/>
                    <w:sz w:val="28"/>
                    <w:szCs w:val="28"/>
                    <w:lang w:val="el-GR"/>
                  </w:rPr>
                  <w:t>☐</w:t>
                </w:r>
              </w:p>
            </w:tc>
          </w:sdtContent>
        </w:sdt>
        <w:tc>
          <w:tcPr>
            <w:tcW w:w="1134" w:type="dxa"/>
          </w:tcPr>
          <w:p w14:paraId="73AD9586" w14:textId="77777777" w:rsidR="000B5054" w:rsidRPr="00A20470" w:rsidRDefault="000B5054" w:rsidP="001A25BB">
            <w:pPr>
              <w:rPr>
                <w:lang w:val="el-GR"/>
              </w:rPr>
            </w:pPr>
          </w:p>
        </w:tc>
      </w:tr>
      <w:tr w:rsidR="000B5054" w:rsidRPr="00A20470" w14:paraId="01A61587" w14:textId="77777777" w:rsidTr="001A25BB">
        <w:trPr>
          <w:gridAfter w:val="1"/>
          <w:wAfter w:w="6" w:type="dxa"/>
          <w:jc w:val="center"/>
        </w:trPr>
        <w:tc>
          <w:tcPr>
            <w:tcW w:w="2972" w:type="dxa"/>
            <w:vMerge/>
            <w:shd w:val="clear" w:color="auto" w:fill="FFF2CC" w:themeFill="accent4" w:themeFillTint="33"/>
          </w:tcPr>
          <w:p w14:paraId="01FAAD82" w14:textId="77777777" w:rsidR="000B5054" w:rsidRPr="00A20470" w:rsidRDefault="000B5054" w:rsidP="001A25BB">
            <w:pPr>
              <w:rPr>
                <w:lang w:val="el-GR"/>
              </w:rPr>
            </w:pPr>
            <w:bookmarkStart w:id="0" w:name="_Hlk95578857"/>
          </w:p>
        </w:tc>
        <w:tc>
          <w:tcPr>
            <w:tcW w:w="3100" w:type="dxa"/>
            <w:vAlign w:val="center"/>
          </w:tcPr>
          <w:p w14:paraId="08DF0B3A" w14:textId="77777777" w:rsidR="000B5054" w:rsidRPr="002B714F" w:rsidRDefault="000B5054" w:rsidP="001A25BB">
            <w:pPr>
              <w:jc w:val="center"/>
              <w:rPr>
                <w:color w:val="222222"/>
                <w:sz w:val="20"/>
                <w:szCs w:val="20"/>
                <w:shd w:val="clear" w:color="auto" w:fill="FFFFFF"/>
                <w:lang w:val="el-GR"/>
              </w:rPr>
            </w:pPr>
            <w:r w:rsidRPr="002B714F">
              <w:rPr>
                <w:rFonts w:ascii="Calibri" w:hAnsi="Calibri" w:cs="Calibri"/>
                <w:color w:val="222222"/>
                <w:sz w:val="20"/>
                <w:szCs w:val="20"/>
                <w:shd w:val="clear" w:color="auto" w:fill="FFFFFF"/>
                <w:lang w:val="el-GR"/>
              </w:rPr>
              <w:t>Κοινωνικά Δίκτυα και Κοινωνικό Κεφάλαιο</w:t>
            </w:r>
          </w:p>
        </w:tc>
        <w:sdt>
          <w:sdtPr>
            <w:rPr>
              <w:sz w:val="28"/>
              <w:szCs w:val="28"/>
              <w:lang w:val="el-GR"/>
            </w:rPr>
            <w:id w:val="1896775030"/>
            <w14:checkbox>
              <w14:checked w14:val="0"/>
              <w14:checkedState w14:val="2612" w14:font="MS Gothic"/>
              <w14:uncheckedState w14:val="2610" w14:font="MS Gothic"/>
            </w14:checkbox>
          </w:sdtPr>
          <w:sdtContent>
            <w:tc>
              <w:tcPr>
                <w:tcW w:w="1011" w:type="dxa"/>
                <w:vAlign w:val="center"/>
              </w:tcPr>
              <w:p w14:paraId="6FBE6FFC" w14:textId="77777777" w:rsidR="000B5054" w:rsidRPr="00A20470" w:rsidRDefault="000B5054" w:rsidP="001A25BB">
                <w:pPr>
                  <w:jc w:val="center"/>
                  <w:rPr>
                    <w:lang w:val="el-GR"/>
                  </w:rPr>
                </w:pPr>
                <w:r>
                  <w:rPr>
                    <w:rFonts w:ascii="MS Gothic" w:eastAsia="MS Gothic" w:hAnsi="MS Gothic" w:hint="eastAsia"/>
                    <w:sz w:val="28"/>
                    <w:szCs w:val="28"/>
                    <w:lang w:val="el-GR"/>
                  </w:rPr>
                  <w:t>☐</w:t>
                </w:r>
              </w:p>
            </w:tc>
          </w:sdtContent>
        </w:sdt>
        <w:tc>
          <w:tcPr>
            <w:tcW w:w="3172" w:type="dxa"/>
            <w:vAlign w:val="center"/>
          </w:tcPr>
          <w:p w14:paraId="77DB050E" w14:textId="77777777" w:rsidR="000B5054" w:rsidRPr="002B714F" w:rsidRDefault="000B5054" w:rsidP="001A25BB">
            <w:pPr>
              <w:jc w:val="center"/>
              <w:rPr>
                <w:sz w:val="20"/>
                <w:szCs w:val="20"/>
                <w:lang w:val="el-GR"/>
              </w:rPr>
            </w:pPr>
            <w:r w:rsidRPr="002B714F">
              <w:rPr>
                <w:sz w:val="20"/>
                <w:szCs w:val="20"/>
                <w:lang w:val="el-GR"/>
              </w:rPr>
              <w:t>Άλλο:</w:t>
            </w:r>
          </w:p>
        </w:tc>
        <w:sdt>
          <w:sdtPr>
            <w:rPr>
              <w:sz w:val="28"/>
              <w:szCs w:val="28"/>
              <w:lang w:val="el-GR"/>
            </w:rPr>
            <w:id w:val="1107242437"/>
            <w14:checkbox>
              <w14:checked w14:val="0"/>
              <w14:checkedState w14:val="2612" w14:font="MS Gothic"/>
              <w14:uncheckedState w14:val="2610" w14:font="MS Gothic"/>
            </w14:checkbox>
          </w:sdtPr>
          <w:sdtContent>
            <w:tc>
              <w:tcPr>
                <w:tcW w:w="1674" w:type="dxa"/>
                <w:vAlign w:val="center"/>
              </w:tcPr>
              <w:p w14:paraId="285DD802" w14:textId="77777777" w:rsidR="000B5054" w:rsidRPr="00A20470" w:rsidRDefault="000B5054" w:rsidP="001A25BB">
                <w:pPr>
                  <w:jc w:val="center"/>
                  <w:rPr>
                    <w:lang w:val="el-GR"/>
                  </w:rPr>
                </w:pPr>
                <w:r w:rsidRPr="008E41E3">
                  <w:rPr>
                    <w:rFonts w:ascii="MS Gothic" w:eastAsia="MS Gothic" w:hAnsi="MS Gothic" w:hint="eastAsia"/>
                    <w:sz w:val="28"/>
                    <w:szCs w:val="28"/>
                    <w:lang w:val="el-GR"/>
                  </w:rPr>
                  <w:t>☐</w:t>
                </w:r>
              </w:p>
            </w:tc>
          </w:sdtContent>
        </w:sdt>
        <w:tc>
          <w:tcPr>
            <w:tcW w:w="1134" w:type="dxa"/>
          </w:tcPr>
          <w:p w14:paraId="33348A30" w14:textId="77777777" w:rsidR="000B5054" w:rsidRPr="00A20470" w:rsidRDefault="000B5054" w:rsidP="001A25BB">
            <w:pPr>
              <w:rPr>
                <w:lang w:val="el-GR"/>
              </w:rPr>
            </w:pPr>
          </w:p>
        </w:tc>
      </w:tr>
      <w:bookmarkEnd w:id="0"/>
      <w:tr w:rsidR="000B5054" w:rsidRPr="000B5054" w14:paraId="41D1512D" w14:textId="77777777" w:rsidTr="001A25BB">
        <w:trPr>
          <w:trHeight w:val="437"/>
          <w:jc w:val="center"/>
        </w:trPr>
        <w:tc>
          <w:tcPr>
            <w:tcW w:w="2972" w:type="dxa"/>
            <w:shd w:val="clear" w:color="auto" w:fill="FFF2CC" w:themeFill="accent4" w:themeFillTint="33"/>
            <w:vAlign w:val="center"/>
          </w:tcPr>
          <w:p w14:paraId="5B949776" w14:textId="77777777" w:rsidR="000B5054" w:rsidRPr="006952BE" w:rsidRDefault="000B5054" w:rsidP="001A25BB">
            <w:pPr>
              <w:jc w:val="right"/>
              <w:rPr>
                <w:b/>
                <w:bCs/>
                <w:lang w:val="el-GR"/>
              </w:rPr>
            </w:pPr>
            <w:r>
              <w:rPr>
                <w:b/>
                <w:bCs/>
                <w:lang w:val="el-GR"/>
              </w:rPr>
              <w:t>Τίτλος:</w:t>
            </w:r>
          </w:p>
        </w:tc>
        <w:tc>
          <w:tcPr>
            <w:tcW w:w="10097" w:type="dxa"/>
            <w:gridSpan w:val="6"/>
            <w:vAlign w:val="center"/>
          </w:tcPr>
          <w:p w14:paraId="6E836547" w14:textId="77777777" w:rsidR="000B5054" w:rsidRPr="000B3F8D" w:rsidRDefault="000B5054" w:rsidP="001A25BB">
            <w:pPr>
              <w:rPr>
                <w:lang w:val="el-GR"/>
              </w:rPr>
            </w:pPr>
            <w:r w:rsidRPr="009601AA">
              <w:rPr>
                <w:lang w:val="el-GR"/>
              </w:rPr>
              <w:t>Ολοκληρωμένες υπηρεσίες κοινωνικής πρόνοιας στον Δήμο Αθηναίων</w:t>
            </w:r>
          </w:p>
        </w:tc>
      </w:tr>
      <w:tr w:rsidR="000B5054" w:rsidRPr="0063408A" w14:paraId="03A4223E" w14:textId="77777777" w:rsidTr="001A25BB">
        <w:trPr>
          <w:trHeight w:val="437"/>
          <w:jc w:val="center"/>
        </w:trPr>
        <w:tc>
          <w:tcPr>
            <w:tcW w:w="2972" w:type="dxa"/>
            <w:shd w:val="clear" w:color="auto" w:fill="FFF2CC" w:themeFill="accent4" w:themeFillTint="33"/>
            <w:vAlign w:val="center"/>
          </w:tcPr>
          <w:p w14:paraId="1623F2E8" w14:textId="77777777" w:rsidR="000B5054" w:rsidRPr="006952BE" w:rsidRDefault="000B5054" w:rsidP="001A25BB">
            <w:pPr>
              <w:jc w:val="right"/>
              <w:rPr>
                <w:b/>
                <w:bCs/>
                <w:lang w:val="el-GR"/>
              </w:rPr>
            </w:pPr>
            <w:r w:rsidRPr="006952BE">
              <w:rPr>
                <w:b/>
                <w:bCs/>
                <w:lang w:val="el-GR"/>
              </w:rPr>
              <w:t>Συγγραφείς:</w:t>
            </w:r>
          </w:p>
        </w:tc>
        <w:tc>
          <w:tcPr>
            <w:tcW w:w="10097" w:type="dxa"/>
            <w:gridSpan w:val="6"/>
            <w:vAlign w:val="center"/>
          </w:tcPr>
          <w:p w14:paraId="7C2A73A9" w14:textId="77777777" w:rsidR="000B5054" w:rsidRPr="0063408A" w:rsidRDefault="000B5054" w:rsidP="001A25BB">
            <w:pPr>
              <w:rPr>
                <w:lang w:val="el-GR"/>
              </w:rPr>
            </w:pPr>
            <w:r w:rsidRPr="00A36938">
              <w:rPr>
                <w:lang w:val="el-GR"/>
              </w:rPr>
              <w:t xml:space="preserve">Μαρία </w:t>
            </w:r>
            <w:proofErr w:type="spellStart"/>
            <w:r w:rsidRPr="00A36938">
              <w:rPr>
                <w:lang w:val="el-GR"/>
              </w:rPr>
              <w:t>Στρατηγάκη</w:t>
            </w:r>
            <w:proofErr w:type="spellEnd"/>
          </w:p>
        </w:tc>
      </w:tr>
      <w:tr w:rsidR="000B5054" w14:paraId="73F2A729" w14:textId="77777777" w:rsidTr="001A25BB">
        <w:trPr>
          <w:trHeight w:val="556"/>
          <w:jc w:val="center"/>
        </w:trPr>
        <w:tc>
          <w:tcPr>
            <w:tcW w:w="2972" w:type="dxa"/>
            <w:shd w:val="clear" w:color="auto" w:fill="FFF2CC" w:themeFill="accent4" w:themeFillTint="33"/>
            <w:vAlign w:val="center"/>
          </w:tcPr>
          <w:p w14:paraId="4AC26423" w14:textId="77777777" w:rsidR="000B5054" w:rsidRPr="006952BE" w:rsidRDefault="000B5054" w:rsidP="001A25BB">
            <w:pPr>
              <w:jc w:val="right"/>
              <w:rPr>
                <w:b/>
                <w:bCs/>
                <w:lang w:val="el-GR"/>
              </w:rPr>
            </w:pPr>
            <w:r w:rsidRPr="004665D8">
              <w:rPr>
                <w:rFonts w:ascii="Calibri" w:hAnsi="Calibri" w:cs="Calibri"/>
                <w:b/>
                <w:bCs/>
                <w:lang w:val="el-GR"/>
              </w:rPr>
              <w:t>Γλώσσα Πρωτοτύπου</w:t>
            </w:r>
            <w:r>
              <w:rPr>
                <w:rFonts w:ascii="Calibri" w:hAnsi="Calibri" w:cs="Calibri"/>
                <w:b/>
                <w:bCs/>
                <w:lang w:val="el-GR"/>
              </w:rPr>
              <w:t>:</w:t>
            </w:r>
          </w:p>
        </w:tc>
        <w:tc>
          <w:tcPr>
            <w:tcW w:w="10097" w:type="dxa"/>
            <w:gridSpan w:val="6"/>
            <w:vAlign w:val="center"/>
          </w:tcPr>
          <w:p w14:paraId="1E8874B9" w14:textId="77777777" w:rsidR="000B5054" w:rsidRPr="00F51048" w:rsidRDefault="000B5054" w:rsidP="001A25BB">
            <w:pPr>
              <w:rPr>
                <w:lang w:val="el-GR"/>
              </w:rPr>
            </w:pPr>
            <w:r>
              <w:rPr>
                <w:lang w:val="el-GR"/>
              </w:rPr>
              <w:t>Ελληνικά</w:t>
            </w:r>
          </w:p>
        </w:tc>
      </w:tr>
      <w:tr w:rsidR="000B5054" w:rsidRPr="006F197F" w14:paraId="6CA38396" w14:textId="77777777" w:rsidTr="001A25BB">
        <w:trPr>
          <w:trHeight w:val="556"/>
          <w:jc w:val="center"/>
        </w:trPr>
        <w:tc>
          <w:tcPr>
            <w:tcW w:w="2972" w:type="dxa"/>
            <w:shd w:val="clear" w:color="auto" w:fill="FFF2CC" w:themeFill="accent4" w:themeFillTint="33"/>
            <w:vAlign w:val="center"/>
          </w:tcPr>
          <w:p w14:paraId="3F03B473" w14:textId="77777777" w:rsidR="000B5054" w:rsidRPr="006952BE" w:rsidRDefault="000B5054" w:rsidP="001A25BB">
            <w:pPr>
              <w:jc w:val="right"/>
              <w:rPr>
                <w:b/>
                <w:bCs/>
              </w:rPr>
            </w:pPr>
            <w:r w:rsidRPr="006952BE">
              <w:rPr>
                <w:b/>
                <w:bCs/>
                <w:lang w:val="el-GR"/>
              </w:rPr>
              <w:t>Εξωτερικός Σύνδεσμος (</w:t>
            </w:r>
            <w:r w:rsidRPr="006952BE">
              <w:rPr>
                <w:b/>
                <w:bCs/>
              </w:rPr>
              <w:t>URL</w:t>
            </w:r>
            <w:r w:rsidRPr="006952BE">
              <w:rPr>
                <w:b/>
                <w:bCs/>
                <w:lang w:val="el-GR"/>
              </w:rPr>
              <w:t>)</w:t>
            </w:r>
            <w:r w:rsidRPr="006952BE">
              <w:rPr>
                <w:b/>
                <w:bCs/>
              </w:rPr>
              <w:t>:</w:t>
            </w:r>
          </w:p>
        </w:tc>
        <w:tc>
          <w:tcPr>
            <w:tcW w:w="10097" w:type="dxa"/>
            <w:gridSpan w:val="6"/>
            <w:vAlign w:val="center"/>
          </w:tcPr>
          <w:p w14:paraId="0C2E70A1" w14:textId="77777777" w:rsidR="000B5054" w:rsidRPr="000B3F8D" w:rsidRDefault="000B5054" w:rsidP="001A25BB">
            <w:hyperlink r:id="rId4" w:history="1">
              <w:r w:rsidRPr="00967A4A">
                <w:rPr>
                  <w:rStyle w:val="-"/>
                </w:rPr>
                <w:t>https://ejournals.epublishing.ekt.gr/index.php/eekp/article/view/29093/22686</w:t>
              </w:r>
            </w:hyperlink>
            <w:r>
              <w:t xml:space="preserve"> </w:t>
            </w:r>
          </w:p>
        </w:tc>
      </w:tr>
      <w:tr w:rsidR="000B5054" w:rsidRPr="000B5054" w14:paraId="7C921647" w14:textId="77777777" w:rsidTr="001A25BB">
        <w:trPr>
          <w:trHeight w:val="550"/>
          <w:jc w:val="center"/>
        </w:trPr>
        <w:tc>
          <w:tcPr>
            <w:tcW w:w="2972" w:type="dxa"/>
            <w:shd w:val="clear" w:color="auto" w:fill="FFF2CC" w:themeFill="accent4" w:themeFillTint="33"/>
            <w:vAlign w:val="center"/>
          </w:tcPr>
          <w:p w14:paraId="57FC0D0C" w14:textId="77777777" w:rsidR="000B5054" w:rsidRPr="006952BE" w:rsidRDefault="000B5054" w:rsidP="001A25BB">
            <w:pPr>
              <w:jc w:val="right"/>
              <w:rPr>
                <w:b/>
                <w:bCs/>
                <w:lang w:val="el-GR"/>
              </w:rPr>
            </w:pPr>
            <w:r w:rsidRPr="006952BE">
              <w:rPr>
                <w:b/>
                <w:bCs/>
                <w:lang w:val="el-GR"/>
              </w:rPr>
              <w:t>Περίληψη στα Ελληνικά:</w:t>
            </w:r>
          </w:p>
        </w:tc>
        <w:tc>
          <w:tcPr>
            <w:tcW w:w="10097" w:type="dxa"/>
            <w:gridSpan w:val="6"/>
            <w:vAlign w:val="center"/>
          </w:tcPr>
          <w:p w14:paraId="7B8D736D" w14:textId="77777777" w:rsidR="000B5054" w:rsidRPr="00CB0742" w:rsidRDefault="000B5054" w:rsidP="001A25BB">
            <w:pPr>
              <w:jc w:val="both"/>
              <w:rPr>
                <w:lang w:val="el-GR"/>
              </w:rPr>
            </w:pPr>
            <w:r w:rsidRPr="003C714B">
              <w:rPr>
                <w:lang w:val="el-GR"/>
              </w:rPr>
              <w:t>Στο</w:t>
            </w:r>
            <w:r>
              <w:rPr>
                <w:lang w:val="el-GR"/>
              </w:rPr>
              <w:t xml:space="preserve"> </w:t>
            </w:r>
            <w:r w:rsidRPr="003C714B">
              <w:rPr>
                <w:lang w:val="el-GR"/>
              </w:rPr>
              <w:t>άρθρο</w:t>
            </w:r>
            <w:r>
              <w:rPr>
                <w:lang w:val="el-GR"/>
              </w:rPr>
              <w:t xml:space="preserve"> </w:t>
            </w:r>
            <w:r w:rsidRPr="003C714B">
              <w:rPr>
                <w:lang w:val="el-GR"/>
              </w:rPr>
              <w:t>αναλύονται</w:t>
            </w:r>
            <w:r>
              <w:rPr>
                <w:lang w:val="el-GR"/>
              </w:rPr>
              <w:t xml:space="preserve"> </w:t>
            </w:r>
            <w:r w:rsidRPr="003C714B">
              <w:rPr>
                <w:lang w:val="el-GR"/>
              </w:rPr>
              <w:t>κριτικά</w:t>
            </w:r>
            <w:r>
              <w:rPr>
                <w:lang w:val="el-GR"/>
              </w:rPr>
              <w:t xml:space="preserve"> </w:t>
            </w:r>
            <w:r w:rsidRPr="003C714B">
              <w:rPr>
                <w:lang w:val="el-GR"/>
              </w:rPr>
              <w:t>τα</w:t>
            </w:r>
            <w:r>
              <w:rPr>
                <w:lang w:val="el-GR"/>
              </w:rPr>
              <w:t xml:space="preserve"> </w:t>
            </w:r>
            <w:r w:rsidRPr="003C714B">
              <w:rPr>
                <w:lang w:val="el-GR"/>
              </w:rPr>
              <w:t>σημαντικότερα</w:t>
            </w:r>
            <w:r>
              <w:rPr>
                <w:lang w:val="el-GR"/>
              </w:rPr>
              <w:t xml:space="preserve"> </w:t>
            </w:r>
            <w:r w:rsidRPr="003C714B">
              <w:rPr>
                <w:lang w:val="el-GR"/>
              </w:rPr>
              <w:t>στοιχεία</w:t>
            </w:r>
            <w:r>
              <w:rPr>
                <w:lang w:val="el-GR"/>
              </w:rPr>
              <w:t xml:space="preserve"> της </w:t>
            </w:r>
            <w:proofErr w:type="spellStart"/>
            <w:r w:rsidRPr="003C714B">
              <w:rPr>
                <w:lang w:val="el-GR"/>
              </w:rPr>
              <w:t>προνοιακής</w:t>
            </w:r>
            <w:proofErr w:type="spellEnd"/>
            <w:r>
              <w:rPr>
                <w:lang w:val="el-GR"/>
              </w:rPr>
              <w:t xml:space="preserve"> </w:t>
            </w:r>
            <w:r w:rsidRPr="003C714B">
              <w:rPr>
                <w:lang w:val="el-GR"/>
              </w:rPr>
              <w:t>πολιτικής</w:t>
            </w:r>
            <w:r>
              <w:rPr>
                <w:lang w:val="el-GR"/>
              </w:rPr>
              <w:t xml:space="preserve"> </w:t>
            </w:r>
            <w:r w:rsidRPr="003C714B">
              <w:rPr>
                <w:lang w:val="el-GR"/>
              </w:rPr>
              <w:t>των</w:t>
            </w:r>
            <w:r>
              <w:rPr>
                <w:lang w:val="el-GR"/>
              </w:rPr>
              <w:t xml:space="preserve"> </w:t>
            </w:r>
            <w:r w:rsidRPr="003C714B">
              <w:rPr>
                <w:lang w:val="el-GR"/>
              </w:rPr>
              <w:t>δήμων</w:t>
            </w:r>
            <w:r>
              <w:rPr>
                <w:lang w:val="el-GR"/>
              </w:rPr>
              <w:t xml:space="preserve"> </w:t>
            </w:r>
            <w:r w:rsidRPr="003C714B">
              <w:rPr>
                <w:lang w:val="el-GR"/>
              </w:rPr>
              <w:t>τη</w:t>
            </w:r>
            <w:r>
              <w:rPr>
                <w:lang w:val="el-GR"/>
              </w:rPr>
              <w:t xml:space="preserve"> </w:t>
            </w:r>
            <w:r w:rsidRPr="003C714B">
              <w:rPr>
                <w:lang w:val="el-GR"/>
              </w:rPr>
              <w:t>δεκαετία</w:t>
            </w:r>
            <w:r>
              <w:rPr>
                <w:lang w:val="el-GR"/>
              </w:rPr>
              <w:t xml:space="preserve"> </w:t>
            </w:r>
            <w:r w:rsidRPr="003C714B">
              <w:rPr>
                <w:lang w:val="el-GR"/>
              </w:rPr>
              <w:t>του 2010,</w:t>
            </w:r>
            <w:r w:rsidRPr="00CB3D1B">
              <w:rPr>
                <w:lang w:val="el-GR"/>
              </w:rPr>
              <w:t xml:space="preserve"> </w:t>
            </w:r>
            <w:r w:rsidRPr="003C714B">
              <w:rPr>
                <w:lang w:val="el-GR"/>
              </w:rPr>
              <w:t>κατά</w:t>
            </w:r>
            <w:r w:rsidRPr="00CB3D1B">
              <w:rPr>
                <w:lang w:val="el-GR"/>
              </w:rPr>
              <w:t xml:space="preserve"> </w:t>
            </w:r>
            <w:r w:rsidRPr="003C714B">
              <w:rPr>
                <w:lang w:val="el-GR"/>
              </w:rPr>
              <w:t>την</w:t>
            </w:r>
            <w:r w:rsidRPr="00CB3D1B">
              <w:rPr>
                <w:lang w:val="el-GR"/>
              </w:rPr>
              <w:t xml:space="preserve"> </w:t>
            </w:r>
            <w:r w:rsidRPr="003C714B">
              <w:rPr>
                <w:lang w:val="el-GR"/>
              </w:rPr>
              <w:t>οποία</w:t>
            </w:r>
            <w:r w:rsidRPr="00CB3D1B">
              <w:rPr>
                <w:lang w:val="el-GR"/>
              </w:rPr>
              <w:t xml:space="preserve"> </w:t>
            </w:r>
            <w:r w:rsidRPr="003C714B">
              <w:rPr>
                <w:lang w:val="el-GR"/>
              </w:rPr>
              <w:t>κλήθηκαν</w:t>
            </w:r>
            <w:r w:rsidRPr="00CB3D1B">
              <w:rPr>
                <w:lang w:val="el-GR"/>
              </w:rPr>
              <w:t xml:space="preserve"> </w:t>
            </w:r>
            <w:r w:rsidRPr="003C714B">
              <w:rPr>
                <w:lang w:val="el-GR"/>
              </w:rPr>
              <w:t>να</w:t>
            </w:r>
            <w:r w:rsidRPr="00CB3D1B">
              <w:rPr>
                <w:lang w:val="el-GR"/>
              </w:rPr>
              <w:t xml:space="preserve"> </w:t>
            </w:r>
            <w:r w:rsidRPr="003C714B">
              <w:rPr>
                <w:lang w:val="el-GR"/>
              </w:rPr>
              <w:t>αντιμετωπίσουν</w:t>
            </w:r>
            <w:r w:rsidRPr="00CB3D1B">
              <w:rPr>
                <w:lang w:val="el-GR"/>
              </w:rPr>
              <w:t xml:space="preserve"> </w:t>
            </w:r>
            <w:r w:rsidRPr="003C714B">
              <w:rPr>
                <w:lang w:val="el-GR"/>
              </w:rPr>
              <w:t>τις</w:t>
            </w:r>
            <w:r w:rsidRPr="00CB3D1B">
              <w:rPr>
                <w:lang w:val="el-GR"/>
              </w:rPr>
              <w:t xml:space="preserve"> </w:t>
            </w:r>
            <w:r w:rsidRPr="003C714B">
              <w:rPr>
                <w:lang w:val="el-GR"/>
              </w:rPr>
              <w:t>κοινωνικές</w:t>
            </w:r>
            <w:r w:rsidRPr="00CB3D1B">
              <w:rPr>
                <w:lang w:val="el-GR"/>
              </w:rPr>
              <w:t xml:space="preserve"> </w:t>
            </w:r>
            <w:r w:rsidRPr="003C714B">
              <w:rPr>
                <w:lang w:val="el-GR"/>
              </w:rPr>
              <w:t>συνέπειες</w:t>
            </w:r>
            <w:r w:rsidRPr="00CB3D1B">
              <w:rPr>
                <w:lang w:val="el-GR"/>
              </w:rPr>
              <w:t xml:space="preserve"> </w:t>
            </w:r>
            <w:r w:rsidRPr="003C714B">
              <w:rPr>
                <w:lang w:val="el-GR"/>
              </w:rPr>
              <w:t>της</w:t>
            </w:r>
            <w:r w:rsidRPr="00CB3D1B">
              <w:rPr>
                <w:lang w:val="el-GR"/>
              </w:rPr>
              <w:t xml:space="preserve"> </w:t>
            </w:r>
            <w:r w:rsidRPr="003C714B">
              <w:rPr>
                <w:lang w:val="el-GR"/>
              </w:rPr>
              <w:t>οικονομικής</w:t>
            </w:r>
            <w:r w:rsidRPr="00CB3D1B">
              <w:rPr>
                <w:lang w:val="el-GR"/>
              </w:rPr>
              <w:t xml:space="preserve"> </w:t>
            </w:r>
            <w:r w:rsidRPr="003C714B">
              <w:rPr>
                <w:lang w:val="el-GR"/>
              </w:rPr>
              <w:t>κρίσης</w:t>
            </w:r>
            <w:r w:rsidRPr="00CB3D1B">
              <w:rPr>
                <w:lang w:val="el-GR"/>
              </w:rPr>
              <w:t xml:space="preserve"> </w:t>
            </w:r>
            <w:r w:rsidRPr="003C714B">
              <w:rPr>
                <w:lang w:val="el-GR"/>
              </w:rPr>
              <w:t>και</w:t>
            </w:r>
            <w:r w:rsidRPr="00CB3D1B">
              <w:rPr>
                <w:lang w:val="el-GR"/>
              </w:rPr>
              <w:t xml:space="preserve"> </w:t>
            </w:r>
            <w:r w:rsidRPr="003C714B">
              <w:rPr>
                <w:lang w:val="el-GR"/>
              </w:rPr>
              <w:t>της μαζικής</w:t>
            </w:r>
            <w:r>
              <w:rPr>
                <w:lang w:val="el-GR"/>
              </w:rPr>
              <w:t xml:space="preserve"> </w:t>
            </w:r>
            <w:r w:rsidRPr="003C714B">
              <w:rPr>
                <w:lang w:val="el-GR"/>
              </w:rPr>
              <w:t>εισροής</w:t>
            </w:r>
            <w:r>
              <w:rPr>
                <w:lang w:val="el-GR"/>
              </w:rPr>
              <w:t xml:space="preserve"> </w:t>
            </w:r>
            <w:r w:rsidRPr="003C714B">
              <w:rPr>
                <w:lang w:val="el-GR"/>
              </w:rPr>
              <w:t>των</w:t>
            </w:r>
            <w:r>
              <w:rPr>
                <w:lang w:val="el-GR"/>
              </w:rPr>
              <w:t xml:space="preserve"> </w:t>
            </w:r>
            <w:r w:rsidRPr="003C714B">
              <w:rPr>
                <w:lang w:val="el-GR"/>
              </w:rPr>
              <w:t>προσφύγων</w:t>
            </w:r>
            <w:r>
              <w:rPr>
                <w:lang w:val="el-GR"/>
              </w:rPr>
              <w:t xml:space="preserve"> </w:t>
            </w:r>
            <w:r w:rsidRPr="003C714B">
              <w:rPr>
                <w:lang w:val="el-GR"/>
              </w:rPr>
              <w:t>και</w:t>
            </w:r>
            <w:r>
              <w:rPr>
                <w:lang w:val="el-GR"/>
              </w:rPr>
              <w:t xml:space="preserve"> </w:t>
            </w:r>
            <w:r w:rsidRPr="003C714B">
              <w:rPr>
                <w:lang w:val="el-GR"/>
              </w:rPr>
              <w:t>των μεταναστών. Βασίζεται</w:t>
            </w:r>
            <w:r>
              <w:rPr>
                <w:lang w:val="el-GR"/>
              </w:rPr>
              <w:t xml:space="preserve"> </w:t>
            </w:r>
            <w:r w:rsidRPr="003C714B">
              <w:rPr>
                <w:lang w:val="el-GR"/>
              </w:rPr>
              <w:t>στην</w:t>
            </w:r>
            <w:r>
              <w:rPr>
                <w:lang w:val="el-GR"/>
              </w:rPr>
              <w:t xml:space="preserve"> </w:t>
            </w:r>
            <w:r w:rsidRPr="003C714B">
              <w:rPr>
                <w:lang w:val="el-GR"/>
              </w:rPr>
              <w:t>περίπτωση</w:t>
            </w:r>
            <w:r>
              <w:rPr>
                <w:lang w:val="el-GR"/>
              </w:rPr>
              <w:t xml:space="preserve"> </w:t>
            </w:r>
            <w:r w:rsidRPr="003C714B">
              <w:rPr>
                <w:lang w:val="el-GR"/>
              </w:rPr>
              <w:t>του</w:t>
            </w:r>
            <w:r>
              <w:rPr>
                <w:lang w:val="el-GR"/>
              </w:rPr>
              <w:t xml:space="preserve"> </w:t>
            </w:r>
            <w:r w:rsidRPr="003C714B">
              <w:rPr>
                <w:lang w:val="el-GR"/>
              </w:rPr>
              <w:t>∆</w:t>
            </w:r>
            <w:proofErr w:type="spellStart"/>
            <w:r w:rsidRPr="003C714B">
              <w:rPr>
                <w:lang w:val="el-GR"/>
              </w:rPr>
              <w:t>ήμου</w:t>
            </w:r>
            <w:proofErr w:type="spellEnd"/>
            <w:r>
              <w:rPr>
                <w:lang w:val="el-GR"/>
              </w:rPr>
              <w:t xml:space="preserve"> </w:t>
            </w:r>
            <w:r w:rsidRPr="003C714B">
              <w:rPr>
                <w:lang w:val="el-GR"/>
              </w:rPr>
              <w:t>Αθηναίων, ο</w:t>
            </w:r>
            <w:r>
              <w:rPr>
                <w:lang w:val="el-GR"/>
              </w:rPr>
              <w:t xml:space="preserve"> </w:t>
            </w:r>
            <w:r w:rsidRPr="003C714B">
              <w:rPr>
                <w:lang w:val="el-GR"/>
              </w:rPr>
              <w:t>οποίος</w:t>
            </w:r>
            <w:r>
              <w:rPr>
                <w:lang w:val="el-GR"/>
              </w:rPr>
              <w:t xml:space="preserve"> </w:t>
            </w:r>
            <w:r w:rsidRPr="003C714B">
              <w:rPr>
                <w:lang w:val="el-GR"/>
              </w:rPr>
              <w:t>σχεδίασε</w:t>
            </w:r>
            <w:r>
              <w:rPr>
                <w:lang w:val="el-GR"/>
              </w:rPr>
              <w:t xml:space="preserve"> </w:t>
            </w:r>
            <w:r w:rsidRPr="003C714B">
              <w:rPr>
                <w:lang w:val="el-GR"/>
              </w:rPr>
              <w:t>και</w:t>
            </w:r>
            <w:r>
              <w:rPr>
                <w:lang w:val="el-GR"/>
              </w:rPr>
              <w:t xml:space="preserve"> </w:t>
            </w:r>
            <w:r w:rsidRPr="003C714B">
              <w:rPr>
                <w:lang w:val="el-GR"/>
              </w:rPr>
              <w:t>υλοποίησε</w:t>
            </w:r>
            <w:r>
              <w:rPr>
                <w:lang w:val="el-GR"/>
              </w:rPr>
              <w:t xml:space="preserve"> </w:t>
            </w:r>
            <w:r w:rsidRPr="003C714B">
              <w:rPr>
                <w:lang w:val="el-GR"/>
              </w:rPr>
              <w:t>Πρόγραμμα</w:t>
            </w:r>
            <w:r>
              <w:rPr>
                <w:lang w:val="el-GR"/>
              </w:rPr>
              <w:t xml:space="preserve"> </w:t>
            </w:r>
            <w:r w:rsidRPr="003C714B">
              <w:rPr>
                <w:lang w:val="el-GR"/>
              </w:rPr>
              <w:t>Κοινωνικής</w:t>
            </w:r>
            <w:r>
              <w:rPr>
                <w:lang w:val="el-GR"/>
              </w:rPr>
              <w:t xml:space="preserve"> </w:t>
            </w:r>
            <w:r w:rsidRPr="003C714B">
              <w:rPr>
                <w:lang w:val="el-GR"/>
              </w:rPr>
              <w:t>Πολιτικής με</w:t>
            </w:r>
            <w:r>
              <w:rPr>
                <w:lang w:val="el-GR"/>
              </w:rPr>
              <w:t xml:space="preserve"> τους </w:t>
            </w:r>
            <w:r w:rsidRPr="003C714B">
              <w:rPr>
                <w:lang w:val="el-GR"/>
              </w:rPr>
              <w:t>ακόλουθους</w:t>
            </w:r>
            <w:r>
              <w:rPr>
                <w:lang w:val="el-GR"/>
              </w:rPr>
              <w:t xml:space="preserve"> </w:t>
            </w:r>
            <w:r w:rsidRPr="003C714B">
              <w:rPr>
                <w:lang w:val="el-GR"/>
              </w:rPr>
              <w:t>τρείς</w:t>
            </w:r>
            <w:r>
              <w:rPr>
                <w:lang w:val="el-GR"/>
              </w:rPr>
              <w:t xml:space="preserve"> </w:t>
            </w:r>
            <w:r w:rsidRPr="003C714B">
              <w:rPr>
                <w:lang w:val="el-GR"/>
              </w:rPr>
              <w:t>κεντρικούς</w:t>
            </w:r>
            <w:r>
              <w:rPr>
                <w:lang w:val="el-GR"/>
              </w:rPr>
              <w:t xml:space="preserve"> </w:t>
            </w:r>
            <w:r w:rsidRPr="003C714B">
              <w:rPr>
                <w:lang w:val="el-GR"/>
              </w:rPr>
              <w:lastRenderedPageBreak/>
              <w:t>άξονες: (α) την</w:t>
            </w:r>
            <w:r>
              <w:rPr>
                <w:lang w:val="el-GR"/>
              </w:rPr>
              <w:t xml:space="preserve"> </w:t>
            </w:r>
            <w:r w:rsidRPr="003C714B">
              <w:rPr>
                <w:lang w:val="el-GR"/>
              </w:rPr>
              <w:t>αντιμετώπιση</w:t>
            </w:r>
            <w:r>
              <w:rPr>
                <w:lang w:val="el-GR"/>
              </w:rPr>
              <w:t xml:space="preserve"> της </w:t>
            </w:r>
            <w:r w:rsidRPr="003C714B">
              <w:rPr>
                <w:lang w:val="el-GR"/>
              </w:rPr>
              <w:t>ακραίας</w:t>
            </w:r>
            <w:r>
              <w:rPr>
                <w:lang w:val="el-GR"/>
              </w:rPr>
              <w:t xml:space="preserve"> </w:t>
            </w:r>
            <w:r w:rsidRPr="003C714B">
              <w:rPr>
                <w:lang w:val="el-GR"/>
              </w:rPr>
              <w:t>φτώχειας, (β) την</w:t>
            </w:r>
            <w:r>
              <w:rPr>
                <w:lang w:val="el-GR"/>
              </w:rPr>
              <w:t xml:space="preserve"> </w:t>
            </w:r>
            <w:r w:rsidRPr="003C714B">
              <w:rPr>
                <w:lang w:val="el-GR"/>
              </w:rPr>
              <w:t>προστασία</w:t>
            </w:r>
            <w:r>
              <w:rPr>
                <w:lang w:val="el-GR"/>
              </w:rPr>
              <w:t xml:space="preserve"> </w:t>
            </w:r>
            <w:r w:rsidRPr="003C714B">
              <w:rPr>
                <w:lang w:val="el-GR"/>
              </w:rPr>
              <w:t>των</w:t>
            </w:r>
            <w:r>
              <w:rPr>
                <w:lang w:val="el-GR"/>
              </w:rPr>
              <w:t xml:space="preserve"> </w:t>
            </w:r>
            <w:r w:rsidRPr="003C714B">
              <w:rPr>
                <w:lang w:val="el-GR"/>
              </w:rPr>
              <w:t>δικαιωμάτων, και (γ) την</w:t>
            </w:r>
            <w:r>
              <w:rPr>
                <w:lang w:val="el-GR"/>
              </w:rPr>
              <w:t xml:space="preserve"> </w:t>
            </w:r>
            <w:r w:rsidRPr="003C714B">
              <w:rPr>
                <w:lang w:val="el-GR"/>
              </w:rPr>
              <w:t>παροχή</w:t>
            </w:r>
            <w:r>
              <w:rPr>
                <w:lang w:val="el-GR"/>
              </w:rPr>
              <w:t xml:space="preserve"> </w:t>
            </w:r>
            <w:r w:rsidRPr="003C714B">
              <w:rPr>
                <w:lang w:val="el-GR"/>
              </w:rPr>
              <w:t>υπηρεσιών</w:t>
            </w:r>
            <w:r>
              <w:rPr>
                <w:lang w:val="el-GR"/>
              </w:rPr>
              <w:t xml:space="preserve"> </w:t>
            </w:r>
            <w:r w:rsidRPr="003C714B">
              <w:rPr>
                <w:lang w:val="el-GR"/>
              </w:rPr>
              <w:t>υγείας</w:t>
            </w:r>
            <w:r>
              <w:rPr>
                <w:lang w:val="el-GR"/>
              </w:rPr>
              <w:t xml:space="preserve"> </w:t>
            </w:r>
            <w:r w:rsidRPr="003C714B">
              <w:rPr>
                <w:lang w:val="el-GR"/>
              </w:rPr>
              <w:t>και</w:t>
            </w:r>
            <w:r>
              <w:rPr>
                <w:lang w:val="el-GR"/>
              </w:rPr>
              <w:t xml:space="preserve"> </w:t>
            </w:r>
            <w:r w:rsidRPr="003C714B">
              <w:rPr>
                <w:lang w:val="el-GR"/>
              </w:rPr>
              <w:t>κοινωνικής</w:t>
            </w:r>
            <w:r>
              <w:rPr>
                <w:lang w:val="el-GR"/>
              </w:rPr>
              <w:t xml:space="preserve"> </w:t>
            </w:r>
            <w:r w:rsidRPr="003C714B">
              <w:rPr>
                <w:lang w:val="el-GR"/>
              </w:rPr>
              <w:t xml:space="preserve">φροντίδας. </w:t>
            </w:r>
            <w:proofErr w:type="spellStart"/>
            <w:r w:rsidRPr="003C714B">
              <w:rPr>
                <w:lang w:val="el-GR"/>
              </w:rPr>
              <w:t>Ως</w:t>
            </w:r>
            <w:proofErr w:type="spellEnd"/>
            <w:r>
              <w:rPr>
                <w:lang w:val="el-GR"/>
              </w:rPr>
              <w:t xml:space="preserve"> </w:t>
            </w:r>
            <w:r w:rsidRPr="003C714B">
              <w:rPr>
                <w:lang w:val="el-GR"/>
              </w:rPr>
              <w:t>απάντηση</w:t>
            </w:r>
            <w:r>
              <w:rPr>
                <w:lang w:val="el-GR"/>
              </w:rPr>
              <w:t xml:space="preserve"> στις </w:t>
            </w:r>
            <w:r w:rsidRPr="003C714B">
              <w:rPr>
                <w:lang w:val="el-GR"/>
              </w:rPr>
              <w:t>νέες</w:t>
            </w:r>
            <w:r>
              <w:rPr>
                <w:lang w:val="el-GR"/>
              </w:rPr>
              <w:t xml:space="preserve"> </w:t>
            </w:r>
            <w:r w:rsidRPr="003C714B">
              <w:rPr>
                <w:lang w:val="el-GR"/>
              </w:rPr>
              <w:t>προκλήσεις</w:t>
            </w:r>
            <w:r>
              <w:rPr>
                <w:lang w:val="el-GR"/>
              </w:rPr>
              <w:t xml:space="preserve"> της </w:t>
            </w:r>
            <w:r w:rsidRPr="003C714B">
              <w:rPr>
                <w:lang w:val="el-GR"/>
              </w:rPr>
              <w:t>δεκαετίας, η</w:t>
            </w:r>
            <w:r>
              <w:rPr>
                <w:lang w:val="el-GR"/>
              </w:rPr>
              <w:t xml:space="preserve"> </w:t>
            </w:r>
            <w:r w:rsidRPr="003C714B">
              <w:rPr>
                <w:lang w:val="el-GR"/>
              </w:rPr>
              <w:t>∆</w:t>
            </w:r>
            <w:proofErr w:type="spellStart"/>
            <w:r w:rsidRPr="003C714B">
              <w:rPr>
                <w:lang w:val="el-GR"/>
              </w:rPr>
              <w:t>ημοτική</w:t>
            </w:r>
            <w:proofErr w:type="spellEnd"/>
            <w:r>
              <w:rPr>
                <w:lang w:val="el-GR"/>
              </w:rPr>
              <w:t xml:space="preserve"> </w:t>
            </w:r>
            <w:r w:rsidRPr="003C714B">
              <w:rPr>
                <w:lang w:val="el-GR"/>
              </w:rPr>
              <w:t>Αρχή</w:t>
            </w:r>
            <w:r>
              <w:rPr>
                <w:lang w:val="el-GR"/>
              </w:rPr>
              <w:t xml:space="preserve"> </w:t>
            </w:r>
            <w:r w:rsidRPr="003C714B">
              <w:rPr>
                <w:lang w:val="el-GR"/>
              </w:rPr>
              <w:t>αναζήτησε</w:t>
            </w:r>
            <w:r>
              <w:rPr>
                <w:lang w:val="el-GR"/>
              </w:rPr>
              <w:t xml:space="preserve"> </w:t>
            </w:r>
            <w:r w:rsidRPr="003C714B">
              <w:rPr>
                <w:lang w:val="el-GR"/>
              </w:rPr>
              <w:t>καινοτόμες</w:t>
            </w:r>
            <w:r>
              <w:rPr>
                <w:lang w:val="el-GR"/>
              </w:rPr>
              <w:t xml:space="preserve"> </w:t>
            </w:r>
            <w:r w:rsidRPr="003C714B">
              <w:rPr>
                <w:lang w:val="el-GR"/>
              </w:rPr>
              <w:t>λύσει</w:t>
            </w:r>
            <w:r>
              <w:rPr>
                <w:lang w:val="el-GR"/>
              </w:rPr>
              <w:t xml:space="preserve">ς </w:t>
            </w:r>
            <w:r w:rsidRPr="003C714B">
              <w:rPr>
                <w:lang w:val="el-GR"/>
              </w:rPr>
              <w:t>κοινωνικής</w:t>
            </w:r>
            <w:r>
              <w:rPr>
                <w:lang w:val="el-GR"/>
              </w:rPr>
              <w:t xml:space="preserve"> </w:t>
            </w:r>
            <w:r w:rsidRPr="003C714B">
              <w:rPr>
                <w:lang w:val="el-GR"/>
              </w:rPr>
              <w:t>αλληλεγγύης: αναδιοργάνωσε</w:t>
            </w:r>
            <w:r>
              <w:rPr>
                <w:lang w:val="el-GR"/>
              </w:rPr>
              <w:t xml:space="preserve"> τις </w:t>
            </w:r>
            <w:r w:rsidRPr="003C714B">
              <w:rPr>
                <w:lang w:val="el-GR"/>
              </w:rPr>
              <w:t>υπηρεσίες</w:t>
            </w:r>
            <w:r>
              <w:rPr>
                <w:lang w:val="el-GR"/>
              </w:rPr>
              <w:t xml:space="preserve"> </w:t>
            </w:r>
            <w:r w:rsidRPr="003C714B">
              <w:rPr>
                <w:lang w:val="el-GR"/>
              </w:rPr>
              <w:t>στην</w:t>
            </w:r>
            <w:r>
              <w:rPr>
                <w:lang w:val="el-GR"/>
              </w:rPr>
              <w:t xml:space="preserve"> </w:t>
            </w:r>
            <w:r w:rsidRPr="003C714B">
              <w:rPr>
                <w:lang w:val="el-GR"/>
              </w:rPr>
              <w:t>κατεύθυνση</w:t>
            </w:r>
            <w:r>
              <w:rPr>
                <w:lang w:val="el-GR"/>
              </w:rPr>
              <w:t xml:space="preserve"> </w:t>
            </w:r>
            <w:r w:rsidRPr="003C714B">
              <w:rPr>
                <w:lang w:val="el-GR"/>
              </w:rPr>
              <w:t>παροχής</w:t>
            </w:r>
            <w:r>
              <w:rPr>
                <w:lang w:val="el-GR"/>
              </w:rPr>
              <w:t xml:space="preserve"> </w:t>
            </w:r>
            <w:r w:rsidRPr="003C714B">
              <w:rPr>
                <w:lang w:val="el-GR"/>
              </w:rPr>
              <w:t>ολοκληρωμένων</w:t>
            </w:r>
            <w:r>
              <w:rPr>
                <w:lang w:val="el-GR"/>
              </w:rPr>
              <w:t xml:space="preserve"> </w:t>
            </w:r>
            <w:r w:rsidRPr="003C714B">
              <w:rPr>
                <w:lang w:val="el-GR"/>
              </w:rPr>
              <w:t>υπηρεσιών (</w:t>
            </w:r>
            <w:r w:rsidRPr="003C714B">
              <w:t>integrated</w:t>
            </w:r>
            <w:r w:rsidRPr="003C714B">
              <w:rPr>
                <w:lang w:val="el-GR"/>
              </w:rPr>
              <w:t xml:space="preserve"> </w:t>
            </w:r>
            <w:r w:rsidRPr="003C714B">
              <w:t>services</w:t>
            </w:r>
            <w:r w:rsidRPr="003C714B">
              <w:rPr>
                <w:lang w:val="el-GR"/>
              </w:rPr>
              <w:t>)</w:t>
            </w:r>
            <w:r>
              <w:rPr>
                <w:lang w:val="el-GR"/>
              </w:rPr>
              <w:t xml:space="preserve"> </w:t>
            </w:r>
            <w:r w:rsidRPr="003C714B">
              <w:rPr>
                <w:lang w:val="el-GR"/>
              </w:rPr>
              <w:t>κοινωνικής</w:t>
            </w:r>
            <w:r>
              <w:rPr>
                <w:lang w:val="el-GR"/>
              </w:rPr>
              <w:t xml:space="preserve"> </w:t>
            </w:r>
            <w:r w:rsidRPr="003C714B">
              <w:rPr>
                <w:lang w:val="el-GR"/>
              </w:rPr>
              <w:t>πρόνοιας</w:t>
            </w:r>
            <w:r>
              <w:rPr>
                <w:lang w:val="el-GR"/>
              </w:rPr>
              <w:t xml:space="preserve"> </w:t>
            </w:r>
            <w:r w:rsidRPr="003C714B">
              <w:rPr>
                <w:lang w:val="el-GR"/>
              </w:rPr>
              <w:t>και</w:t>
            </w:r>
            <w:r>
              <w:rPr>
                <w:lang w:val="el-GR"/>
              </w:rPr>
              <w:t xml:space="preserve"> </w:t>
            </w:r>
            <w:r w:rsidRPr="003C714B">
              <w:rPr>
                <w:lang w:val="el-GR"/>
              </w:rPr>
              <w:t>υιοθέτησε</w:t>
            </w:r>
            <w:r>
              <w:rPr>
                <w:lang w:val="el-GR"/>
              </w:rPr>
              <w:t xml:space="preserve"> </w:t>
            </w:r>
            <w:r w:rsidRPr="003C714B">
              <w:rPr>
                <w:lang w:val="el-GR"/>
              </w:rPr>
              <w:t>την</w:t>
            </w:r>
            <w:r>
              <w:rPr>
                <w:lang w:val="el-GR"/>
              </w:rPr>
              <w:t xml:space="preserve"> </w:t>
            </w:r>
            <w:r w:rsidRPr="003C714B">
              <w:rPr>
                <w:lang w:val="el-GR"/>
              </w:rPr>
              <w:t>ολιστική</w:t>
            </w:r>
            <w:r>
              <w:rPr>
                <w:lang w:val="el-GR"/>
              </w:rPr>
              <w:t xml:space="preserve"> </w:t>
            </w:r>
            <w:r w:rsidRPr="003C714B">
              <w:rPr>
                <w:lang w:val="el-GR"/>
              </w:rPr>
              <w:t>προσέγγιση</w:t>
            </w:r>
            <w:r>
              <w:rPr>
                <w:lang w:val="el-GR"/>
              </w:rPr>
              <w:t xml:space="preserve"> </w:t>
            </w:r>
            <w:r w:rsidRPr="003C714B">
              <w:rPr>
                <w:lang w:val="el-GR"/>
              </w:rPr>
              <w:t>των</w:t>
            </w:r>
            <w:r>
              <w:rPr>
                <w:lang w:val="el-GR"/>
              </w:rPr>
              <w:t xml:space="preserve"> </w:t>
            </w:r>
            <w:r w:rsidRPr="003C714B">
              <w:rPr>
                <w:lang w:val="el-GR"/>
              </w:rPr>
              <w:t>αναγκών</w:t>
            </w:r>
            <w:r>
              <w:rPr>
                <w:lang w:val="el-GR"/>
              </w:rPr>
              <w:t xml:space="preserve"> </w:t>
            </w:r>
            <w:r w:rsidRPr="003C714B">
              <w:rPr>
                <w:lang w:val="el-GR"/>
              </w:rPr>
              <w:t>των</w:t>
            </w:r>
            <w:r>
              <w:rPr>
                <w:lang w:val="el-GR"/>
              </w:rPr>
              <w:t xml:space="preserve"> </w:t>
            </w:r>
            <w:r w:rsidRPr="003C714B">
              <w:rPr>
                <w:lang w:val="el-GR"/>
              </w:rPr>
              <w:t>ευάλωτων</w:t>
            </w:r>
            <w:r>
              <w:rPr>
                <w:lang w:val="el-GR"/>
              </w:rPr>
              <w:t xml:space="preserve"> </w:t>
            </w:r>
            <w:r w:rsidRPr="003C714B">
              <w:rPr>
                <w:lang w:val="el-GR"/>
              </w:rPr>
              <w:t>ομάδων. Παράλληλα, εγκαινίασε</w:t>
            </w:r>
            <w:r>
              <w:rPr>
                <w:lang w:val="el-GR"/>
              </w:rPr>
              <w:t xml:space="preserve"> </w:t>
            </w:r>
            <w:r w:rsidRPr="003C714B">
              <w:rPr>
                <w:lang w:val="el-GR"/>
              </w:rPr>
              <w:t>συνεργασίες</w:t>
            </w:r>
            <w:r>
              <w:rPr>
                <w:lang w:val="el-GR"/>
              </w:rPr>
              <w:t xml:space="preserve"> </w:t>
            </w:r>
            <w:r w:rsidRPr="003C714B">
              <w:rPr>
                <w:lang w:val="el-GR"/>
              </w:rPr>
              <w:t>με</w:t>
            </w:r>
            <w:r>
              <w:rPr>
                <w:lang w:val="el-GR"/>
              </w:rPr>
              <w:t xml:space="preserve"> </w:t>
            </w:r>
            <w:r w:rsidRPr="003C714B">
              <w:rPr>
                <w:lang w:val="el-GR"/>
              </w:rPr>
              <w:t>δημόσιους</w:t>
            </w:r>
            <w:r>
              <w:rPr>
                <w:lang w:val="el-GR"/>
              </w:rPr>
              <w:t xml:space="preserve"> </w:t>
            </w:r>
            <w:r w:rsidRPr="003C714B">
              <w:rPr>
                <w:lang w:val="el-GR"/>
              </w:rPr>
              <w:t>και</w:t>
            </w:r>
            <w:r>
              <w:rPr>
                <w:lang w:val="el-GR"/>
              </w:rPr>
              <w:t xml:space="preserve"> </w:t>
            </w:r>
            <w:r w:rsidRPr="003C714B">
              <w:rPr>
                <w:lang w:val="el-GR"/>
              </w:rPr>
              <w:t>ιδιωτικούς</w:t>
            </w:r>
            <w:r>
              <w:rPr>
                <w:lang w:val="el-GR"/>
              </w:rPr>
              <w:t xml:space="preserve"> </w:t>
            </w:r>
            <w:r w:rsidRPr="003C714B">
              <w:rPr>
                <w:lang w:val="el-GR"/>
              </w:rPr>
              <w:t>φορείς</w:t>
            </w:r>
            <w:r>
              <w:rPr>
                <w:lang w:val="el-GR"/>
              </w:rPr>
              <w:t xml:space="preserve"> </w:t>
            </w:r>
            <w:r w:rsidRPr="003C714B">
              <w:rPr>
                <w:lang w:val="el-GR"/>
              </w:rPr>
              <w:t>και</w:t>
            </w:r>
            <w:r>
              <w:rPr>
                <w:lang w:val="el-GR"/>
              </w:rPr>
              <w:t xml:space="preserve"> </w:t>
            </w:r>
            <w:r w:rsidRPr="003C714B">
              <w:rPr>
                <w:lang w:val="el-GR"/>
              </w:rPr>
              <w:t>κινητοποίησε</w:t>
            </w:r>
            <w:r>
              <w:rPr>
                <w:lang w:val="el-GR"/>
              </w:rPr>
              <w:t xml:space="preserve"> </w:t>
            </w:r>
            <w:r w:rsidRPr="003C714B">
              <w:rPr>
                <w:lang w:val="el-GR"/>
              </w:rPr>
              <w:t>οργανώσεις</w:t>
            </w:r>
            <w:r>
              <w:rPr>
                <w:lang w:val="el-GR"/>
              </w:rPr>
              <w:t xml:space="preserve"> της </w:t>
            </w:r>
            <w:r w:rsidRPr="003C714B">
              <w:rPr>
                <w:lang w:val="el-GR"/>
              </w:rPr>
              <w:t>κοινωνίας</w:t>
            </w:r>
            <w:r>
              <w:rPr>
                <w:lang w:val="el-GR"/>
              </w:rPr>
              <w:t xml:space="preserve"> </w:t>
            </w:r>
            <w:r w:rsidRPr="003C714B">
              <w:rPr>
                <w:lang w:val="el-GR"/>
              </w:rPr>
              <w:t>των</w:t>
            </w:r>
            <w:r>
              <w:rPr>
                <w:lang w:val="el-GR"/>
              </w:rPr>
              <w:t xml:space="preserve"> </w:t>
            </w:r>
            <w:r w:rsidRPr="003C714B">
              <w:rPr>
                <w:lang w:val="el-GR"/>
              </w:rPr>
              <w:t xml:space="preserve">πολιτών. </w:t>
            </w:r>
            <w:r w:rsidRPr="004724DB">
              <w:rPr>
                <w:lang w:val="el-GR"/>
              </w:rPr>
              <w:t>Τέλος, υπερέβη</w:t>
            </w:r>
            <w:r>
              <w:rPr>
                <w:lang w:val="el-GR"/>
              </w:rPr>
              <w:t xml:space="preserve"> </w:t>
            </w:r>
            <w:r w:rsidRPr="004724DB">
              <w:rPr>
                <w:lang w:val="el-GR"/>
              </w:rPr>
              <w:t>εμπόδια</w:t>
            </w:r>
            <w:r>
              <w:rPr>
                <w:lang w:val="el-GR"/>
              </w:rPr>
              <w:t xml:space="preserve"> </w:t>
            </w:r>
            <w:r w:rsidRPr="004724DB">
              <w:rPr>
                <w:lang w:val="el-GR"/>
              </w:rPr>
              <w:t>που</w:t>
            </w:r>
            <w:r>
              <w:rPr>
                <w:lang w:val="el-GR"/>
              </w:rPr>
              <w:t xml:space="preserve"> </w:t>
            </w:r>
            <w:r w:rsidRPr="004724DB">
              <w:rPr>
                <w:lang w:val="el-GR"/>
              </w:rPr>
              <w:t>προκαλούσε</w:t>
            </w:r>
            <w:r>
              <w:rPr>
                <w:lang w:val="el-GR"/>
              </w:rPr>
              <w:t xml:space="preserve"> </w:t>
            </w:r>
            <w:r w:rsidRPr="004724DB">
              <w:rPr>
                <w:lang w:val="el-GR"/>
              </w:rPr>
              <w:t>το</w:t>
            </w:r>
            <w:r>
              <w:rPr>
                <w:lang w:val="el-GR"/>
              </w:rPr>
              <w:t xml:space="preserve"> </w:t>
            </w:r>
            <w:r w:rsidRPr="004724DB">
              <w:rPr>
                <w:lang w:val="el-GR"/>
              </w:rPr>
              <w:t>ασφυκτικό</w:t>
            </w:r>
            <w:r>
              <w:rPr>
                <w:lang w:val="el-GR"/>
              </w:rPr>
              <w:t xml:space="preserve"> </w:t>
            </w:r>
            <w:r w:rsidRPr="004724DB">
              <w:rPr>
                <w:lang w:val="el-GR"/>
              </w:rPr>
              <w:t>θεσμικό</w:t>
            </w:r>
            <w:r>
              <w:rPr>
                <w:lang w:val="el-GR"/>
              </w:rPr>
              <w:t xml:space="preserve"> </w:t>
            </w:r>
            <w:r w:rsidRPr="004724DB">
              <w:rPr>
                <w:lang w:val="el-GR"/>
              </w:rPr>
              <w:t>πλαίσιο</w:t>
            </w:r>
            <w:r>
              <w:rPr>
                <w:lang w:val="el-GR"/>
              </w:rPr>
              <w:t xml:space="preserve"> </w:t>
            </w:r>
            <w:r w:rsidRPr="004724DB">
              <w:rPr>
                <w:lang w:val="el-GR"/>
              </w:rPr>
              <w:t>λειτουργίας</w:t>
            </w:r>
            <w:r>
              <w:rPr>
                <w:lang w:val="el-GR"/>
              </w:rPr>
              <w:t xml:space="preserve"> </w:t>
            </w:r>
            <w:r w:rsidRPr="004724DB">
              <w:rPr>
                <w:lang w:val="el-GR"/>
              </w:rPr>
              <w:t>των</w:t>
            </w:r>
            <w:r>
              <w:rPr>
                <w:lang w:val="el-GR"/>
              </w:rPr>
              <w:t xml:space="preserve"> </w:t>
            </w:r>
            <w:r w:rsidRPr="004724DB">
              <w:rPr>
                <w:lang w:val="el-GR"/>
              </w:rPr>
              <w:t>δήμων</w:t>
            </w:r>
            <w:r>
              <w:rPr>
                <w:lang w:val="el-GR"/>
              </w:rPr>
              <w:t xml:space="preserve"> </w:t>
            </w:r>
            <w:r w:rsidRPr="004724DB">
              <w:rPr>
                <w:lang w:val="el-GR"/>
              </w:rPr>
              <w:t>λόγω</w:t>
            </w:r>
            <w:r>
              <w:rPr>
                <w:lang w:val="el-GR"/>
              </w:rPr>
              <w:t xml:space="preserve"> </w:t>
            </w:r>
            <w:r w:rsidRPr="004724DB">
              <w:rPr>
                <w:lang w:val="el-GR"/>
              </w:rPr>
              <w:t>των μνημονίων, με</w:t>
            </w:r>
            <w:r>
              <w:rPr>
                <w:lang w:val="el-GR"/>
              </w:rPr>
              <w:t xml:space="preserve"> </w:t>
            </w:r>
            <w:r w:rsidRPr="004724DB">
              <w:rPr>
                <w:lang w:val="el-GR"/>
              </w:rPr>
              <w:t>σημαντικότερα</w:t>
            </w:r>
            <w:r>
              <w:rPr>
                <w:lang w:val="el-GR"/>
              </w:rPr>
              <w:t xml:space="preserve"> </w:t>
            </w:r>
            <w:r w:rsidRPr="004724DB">
              <w:rPr>
                <w:lang w:val="el-GR"/>
              </w:rPr>
              <w:t>τη</w:t>
            </w:r>
            <w:r>
              <w:rPr>
                <w:lang w:val="el-GR"/>
              </w:rPr>
              <w:t xml:space="preserve"> </w:t>
            </w:r>
            <w:r w:rsidRPr="004724DB">
              <w:rPr>
                <w:lang w:val="el-GR"/>
              </w:rPr>
              <w:t>δραστική μείωση</w:t>
            </w:r>
            <w:r>
              <w:rPr>
                <w:lang w:val="el-GR"/>
              </w:rPr>
              <w:t xml:space="preserve"> </w:t>
            </w:r>
            <w:r w:rsidRPr="004724DB">
              <w:rPr>
                <w:lang w:val="el-GR"/>
              </w:rPr>
              <w:t>των</w:t>
            </w:r>
            <w:r>
              <w:rPr>
                <w:lang w:val="el-GR"/>
              </w:rPr>
              <w:t xml:space="preserve"> </w:t>
            </w:r>
            <w:r w:rsidRPr="004724DB">
              <w:rPr>
                <w:lang w:val="el-GR"/>
              </w:rPr>
              <w:t>πόρων</w:t>
            </w:r>
            <w:r>
              <w:rPr>
                <w:lang w:val="el-GR"/>
              </w:rPr>
              <w:t xml:space="preserve"> </w:t>
            </w:r>
            <w:r w:rsidRPr="004724DB">
              <w:rPr>
                <w:lang w:val="el-GR"/>
              </w:rPr>
              <w:t>και</w:t>
            </w:r>
            <w:r>
              <w:rPr>
                <w:lang w:val="el-GR"/>
              </w:rPr>
              <w:t xml:space="preserve"> </w:t>
            </w:r>
            <w:r w:rsidRPr="004724DB">
              <w:rPr>
                <w:lang w:val="el-GR"/>
              </w:rPr>
              <w:t>την</w:t>
            </w:r>
            <w:r>
              <w:rPr>
                <w:lang w:val="el-GR"/>
              </w:rPr>
              <w:t xml:space="preserve"> </w:t>
            </w:r>
            <w:r w:rsidRPr="004724DB">
              <w:rPr>
                <w:lang w:val="el-GR"/>
              </w:rPr>
              <w:t>απαγόρευση</w:t>
            </w:r>
            <w:r>
              <w:rPr>
                <w:lang w:val="el-GR"/>
              </w:rPr>
              <w:t xml:space="preserve"> τ</w:t>
            </w:r>
            <w:r w:rsidRPr="004724DB">
              <w:rPr>
                <w:lang w:val="el-GR"/>
              </w:rPr>
              <w:t>ων</w:t>
            </w:r>
            <w:r>
              <w:rPr>
                <w:lang w:val="el-GR"/>
              </w:rPr>
              <w:t xml:space="preserve"> </w:t>
            </w:r>
            <w:r w:rsidRPr="004724DB">
              <w:rPr>
                <w:lang w:val="el-GR"/>
              </w:rPr>
              <w:t>προσλήψεων.</w:t>
            </w:r>
          </w:p>
        </w:tc>
      </w:tr>
      <w:tr w:rsidR="000B5054" w14:paraId="02F185DA" w14:textId="77777777" w:rsidTr="001A25BB">
        <w:trPr>
          <w:trHeight w:val="558"/>
          <w:jc w:val="center"/>
        </w:trPr>
        <w:tc>
          <w:tcPr>
            <w:tcW w:w="2972" w:type="dxa"/>
            <w:shd w:val="clear" w:color="auto" w:fill="FFF2CC" w:themeFill="accent4" w:themeFillTint="33"/>
            <w:vAlign w:val="center"/>
          </w:tcPr>
          <w:p w14:paraId="0B6DA166" w14:textId="77777777" w:rsidR="000B5054" w:rsidRPr="006952BE" w:rsidRDefault="000B5054" w:rsidP="001A25BB">
            <w:pPr>
              <w:jc w:val="right"/>
              <w:rPr>
                <w:b/>
                <w:bCs/>
              </w:rPr>
            </w:pPr>
            <w:r w:rsidRPr="006952BE">
              <w:rPr>
                <w:b/>
                <w:bCs/>
                <w:lang w:val="el-GR"/>
              </w:rPr>
              <w:lastRenderedPageBreak/>
              <w:t>Περίληψη στα Αγγλικά:</w:t>
            </w:r>
          </w:p>
        </w:tc>
        <w:tc>
          <w:tcPr>
            <w:tcW w:w="10097" w:type="dxa"/>
            <w:gridSpan w:val="6"/>
            <w:vAlign w:val="center"/>
          </w:tcPr>
          <w:p w14:paraId="07D5866C" w14:textId="77777777" w:rsidR="000B5054" w:rsidRPr="003C714B" w:rsidRDefault="000B5054" w:rsidP="001A25BB">
            <w:pPr>
              <w:jc w:val="both"/>
            </w:pPr>
            <w:r w:rsidRPr="003C714B">
              <w:t xml:space="preserve">The paper analyses critically the most important aspects of social welfare policy at the local level in the 2010s, period in which the Municipalities were obliged to face the social consequences of the economic crisis, as well as those related to the massive arrival of refugees and migrants. The paper examines the case of the City of Athens and the implementation of its Social Policy </w:t>
            </w:r>
            <w:proofErr w:type="spellStart"/>
            <w:r w:rsidRPr="003C714B">
              <w:t>Programme</w:t>
            </w:r>
            <w:proofErr w:type="spellEnd"/>
            <w:r w:rsidRPr="003C714B">
              <w:t xml:space="preserve">, which included three pillars: (a) tackling extreme poverty, (b) protecting rights, and (c) providing health and social care. As a response to new and urgent challenges, the City of Athens introduced innovative measures </w:t>
            </w:r>
          </w:p>
          <w:p w14:paraId="259291D6" w14:textId="77777777" w:rsidR="000B5054" w:rsidRPr="003C714B" w:rsidRDefault="000B5054" w:rsidP="001A25BB">
            <w:pPr>
              <w:jc w:val="both"/>
            </w:pPr>
            <w:r w:rsidRPr="003C714B">
              <w:rPr>
                <w:lang w:val="el-GR"/>
              </w:rPr>
              <w:t>Κοινωνική</w:t>
            </w:r>
            <w:r w:rsidRPr="003C714B">
              <w:t xml:space="preserve"> </w:t>
            </w:r>
            <w:r w:rsidRPr="003C714B">
              <w:rPr>
                <w:lang w:val="el-GR"/>
              </w:rPr>
              <w:t>Πολιτική</w:t>
            </w:r>
            <w:r w:rsidRPr="003C714B">
              <w:t xml:space="preserve"> 15 • </w:t>
            </w:r>
            <w:r w:rsidRPr="003C714B">
              <w:rPr>
                <w:lang w:val="el-GR"/>
              </w:rPr>
              <w:t>Δεκέμβριος</w:t>
            </w:r>
            <w:r w:rsidRPr="003C714B">
              <w:t xml:space="preserve"> 2021 • 93in the social solidarity field, namely the re-organization of social services leading to integrated services and the adoption of a holistic approach to cope with the basic needs of</w:t>
            </w:r>
            <w:r>
              <w:t xml:space="preserve"> </w:t>
            </w:r>
            <w:r w:rsidRPr="003C714B">
              <w:t>vulnerable groups. The Municipal Authority also intensified and extended cooperation with public and private organizations, while mobilizing organizations and civil society volunteers. Moreover, it overcame obstacles that were created by the rigid institutional framework that was linked to the austerity measures; in particular the drastic reduction of the available public funding and the ban in recruitment.</w:t>
            </w:r>
          </w:p>
        </w:tc>
      </w:tr>
      <w:tr w:rsidR="000B5054" w:rsidRPr="0063408A" w14:paraId="2A6262D0" w14:textId="77777777" w:rsidTr="001A25BB">
        <w:trPr>
          <w:trHeight w:val="566"/>
          <w:jc w:val="center"/>
        </w:trPr>
        <w:tc>
          <w:tcPr>
            <w:tcW w:w="2972" w:type="dxa"/>
            <w:shd w:val="clear" w:color="auto" w:fill="FFF2CC" w:themeFill="accent4" w:themeFillTint="33"/>
            <w:vAlign w:val="center"/>
          </w:tcPr>
          <w:p w14:paraId="06A8BE23" w14:textId="77777777" w:rsidR="000B5054" w:rsidRPr="006952BE" w:rsidRDefault="000B5054" w:rsidP="001A25BB">
            <w:pPr>
              <w:jc w:val="right"/>
              <w:rPr>
                <w:b/>
                <w:bCs/>
                <w:lang w:val="el-GR"/>
              </w:rPr>
            </w:pPr>
            <w:r w:rsidRPr="006952BE">
              <w:rPr>
                <w:b/>
                <w:bCs/>
                <w:lang w:val="el-GR"/>
              </w:rPr>
              <w:t>Λέξεις κλειδιά στα Ελληνικά:</w:t>
            </w:r>
          </w:p>
        </w:tc>
        <w:tc>
          <w:tcPr>
            <w:tcW w:w="10097" w:type="dxa"/>
            <w:gridSpan w:val="6"/>
            <w:vAlign w:val="center"/>
          </w:tcPr>
          <w:p w14:paraId="1292F234" w14:textId="77777777" w:rsidR="000B5054" w:rsidRPr="007A55CD" w:rsidRDefault="000B5054" w:rsidP="001A25BB">
            <w:pPr>
              <w:rPr>
                <w:lang w:val="el-GR"/>
              </w:rPr>
            </w:pPr>
            <w:r w:rsidRPr="005F7720">
              <w:rPr>
                <w:lang w:val="el-GR"/>
              </w:rPr>
              <w:t>Κοινωνική πρόνοια, Κοινωνική πολιτική</w:t>
            </w:r>
          </w:p>
        </w:tc>
      </w:tr>
      <w:tr w:rsidR="000B5054" w14:paraId="426CC9A4" w14:textId="77777777" w:rsidTr="001A25BB">
        <w:trPr>
          <w:trHeight w:val="560"/>
          <w:jc w:val="center"/>
        </w:trPr>
        <w:tc>
          <w:tcPr>
            <w:tcW w:w="2972" w:type="dxa"/>
            <w:shd w:val="clear" w:color="auto" w:fill="FFF2CC" w:themeFill="accent4" w:themeFillTint="33"/>
            <w:vAlign w:val="center"/>
          </w:tcPr>
          <w:p w14:paraId="1B759D6B" w14:textId="77777777" w:rsidR="000B5054" w:rsidRPr="006952BE" w:rsidRDefault="000B5054" w:rsidP="001A25BB">
            <w:pPr>
              <w:jc w:val="right"/>
              <w:rPr>
                <w:b/>
                <w:bCs/>
              </w:rPr>
            </w:pPr>
            <w:r w:rsidRPr="006952BE">
              <w:rPr>
                <w:b/>
                <w:bCs/>
                <w:lang w:val="el-GR"/>
              </w:rPr>
              <w:t>Λέξεις κλειδιά στα Αγγλικά:</w:t>
            </w:r>
          </w:p>
        </w:tc>
        <w:tc>
          <w:tcPr>
            <w:tcW w:w="10097" w:type="dxa"/>
            <w:gridSpan w:val="6"/>
            <w:vAlign w:val="center"/>
          </w:tcPr>
          <w:p w14:paraId="0A24D785" w14:textId="77777777" w:rsidR="000B5054" w:rsidRPr="007A55CD" w:rsidRDefault="000B5054" w:rsidP="001A25BB">
            <w:r w:rsidRPr="005F7720">
              <w:t>Social welfare</w:t>
            </w:r>
            <w:r w:rsidRPr="005F7720">
              <w:rPr>
                <w:lang w:val="el-GR"/>
              </w:rPr>
              <w:t xml:space="preserve">, </w:t>
            </w:r>
            <w:r w:rsidRPr="005F7720">
              <w:t>Social policy</w:t>
            </w:r>
          </w:p>
        </w:tc>
      </w:tr>
    </w:tbl>
    <w:p w14:paraId="5B15701F" w14:textId="77777777" w:rsidR="00D87BFE" w:rsidRDefault="00D87BFE"/>
    <w:sectPr w:rsidR="00D87BFE" w:rsidSect="000B5054">
      <w:pgSz w:w="16838" w:h="11906" w:orient="landscape"/>
      <w:pgMar w:top="1800" w:right="1440" w:bottom="180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5054"/>
    <w:rsid w:val="000B5054"/>
    <w:rsid w:val="00D87BFE"/>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0F6FFE"/>
  <w15:chartTrackingRefBased/>
  <w15:docId w15:val="{795F2E70-C052-407B-B8F2-E2EC30A34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B5054"/>
    <w:rPr>
      <w:lang w:val="en-US"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B5054"/>
    <w:pPr>
      <w:spacing w:after="0" w:line="240" w:lineRule="auto"/>
    </w:pPr>
    <w:rPr>
      <w:lang w:val="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
    <w:name w:val="Hyperlink"/>
    <w:basedOn w:val="a0"/>
    <w:uiPriority w:val="99"/>
    <w:unhideWhenUsed/>
    <w:rsid w:val="000B505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ejournals.epublishing.ekt.gr/index.php/eekp/article/view/29093/22686"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583</Words>
  <Characters>3151</Characters>
  <Application>Microsoft Office Word</Application>
  <DocSecurity>0</DocSecurity>
  <Lines>26</Lines>
  <Paragraphs>7</Paragraphs>
  <ScaleCrop>false</ScaleCrop>
  <Company/>
  <LinksUpToDate>false</LinksUpToDate>
  <CharactersWithSpaces>3727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Diastasi</dc:creator>
  <cp:keywords/>
  <dc:description/>
  <cp:lastModifiedBy>Diastasi</cp:lastModifiedBy>
  <cp:revision>1</cp:revision>
  <dcterms:created xsi:type="dcterms:W3CDTF">2022-06-14T11:01:00Z</dcterms:created>
  <dcterms:modified xsi:type="dcterms:W3CDTF">2022-06-14T11:02:00Z</dcterms:modified>
</cp:coreProperties>
</file>